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056FE">
      <w:pPr>
        <w:ind w:left="0" w:leftChars="0"/>
        <w:rPr>
          <w:rFonts w:ascii="宋体" w:hAnsi="宋体"/>
          <w:szCs w:val="21"/>
        </w:rPr>
      </w:pPr>
      <w:r>
        <w:rPr>
          <w:color w:val="auto"/>
        </w:rPr>
        <mc:AlternateContent>
          <mc:Choice Requires="wps">
            <w:drawing>
              <wp:anchor distT="0" distB="0" distL="114300" distR="114300" simplePos="0" relativeHeight="251694080" behindDoc="0" locked="0" layoutInCell="1" allowOverlap="1">
                <wp:simplePos x="0" y="0"/>
                <wp:positionH relativeFrom="column">
                  <wp:posOffset>-774700</wp:posOffset>
                </wp:positionH>
                <wp:positionV relativeFrom="paragraph">
                  <wp:posOffset>-508000</wp:posOffset>
                </wp:positionV>
                <wp:extent cx="2847340" cy="2885440"/>
                <wp:effectExtent l="15875" t="15875" r="32385" b="470535"/>
                <wp:wrapNone/>
                <wp:docPr id="5" name="对话气泡: 矩形 10"/>
                <wp:cNvGraphicFramePr/>
                <a:graphic xmlns:a="http://schemas.openxmlformats.org/drawingml/2006/main">
                  <a:graphicData uri="http://schemas.microsoft.com/office/word/2010/wordprocessingShape">
                    <wps:wsp>
                      <wps:cNvSpPr>
                        <a:spLocks noChangeArrowheads="1"/>
                      </wps:cNvSpPr>
                      <wps:spPr bwMode="auto">
                        <a:xfrm>
                          <a:off x="0" y="0"/>
                          <a:ext cx="2847340" cy="2885440"/>
                        </a:xfrm>
                        <a:prstGeom prst="wedgeRectCallout">
                          <a:avLst>
                            <a:gd name="adj1" fmla="val 35313"/>
                            <a:gd name="adj2" fmla="val 64668"/>
                          </a:avLst>
                        </a:prstGeom>
                        <a:solidFill>
                          <a:srgbClr val="FFFFFF"/>
                        </a:solidFill>
                        <a:ln w="31750">
                          <a:solidFill>
                            <a:srgbClr val="70AD47"/>
                          </a:solidFill>
                          <a:miter lim="800000"/>
                        </a:ln>
                        <a:effectLst/>
                      </wps:spPr>
                      <wps:txbx>
                        <w:txbxContent>
                          <w:p w14:paraId="1178AA31">
                            <w:pPr>
                              <w:ind w:left="0" w:leftChars="0" w:firstLine="0" w:firstLineChars="0"/>
                              <w:rPr>
                                <w:rFonts w:hint="eastAsia"/>
                                <w:color w:val="FF0000"/>
                                <w:lang w:val="en-US" w:eastAsia="zh-CN"/>
                              </w:rPr>
                            </w:pPr>
                            <w:r>
                              <w:rPr>
                                <w:rFonts w:hint="eastAsia"/>
                                <w:color w:val="FF0000"/>
                                <w:lang w:val="en-US" w:eastAsia="zh-CN"/>
                              </w:rPr>
                              <w:t>使用说明：</w:t>
                            </w:r>
                          </w:p>
                          <w:p w14:paraId="16D15B59">
                            <w:pPr>
                              <w:numPr>
                                <w:ilvl w:val="0"/>
                                <w:numId w:val="0"/>
                              </w:numPr>
                              <w:rPr>
                                <w:rFonts w:hint="eastAsia"/>
                                <w:lang w:val="en-US" w:eastAsia="zh-CN"/>
                              </w:rPr>
                            </w:pPr>
                            <w:r>
                              <w:rPr>
                                <w:rFonts w:hint="eastAsia"/>
                                <w:lang w:val="en-US" w:eastAsia="zh-CN"/>
                              </w:rPr>
                              <w:t>1.适配范围：本目录模板适用于我校所有本科专业，文科、理工科、经管类、艺术类等可根据研究类型调整章节表述（如理工科可将 “研究过程与方法” 调整为 “实验设计与实施”，文科可增加 “案例分析” 等二级标题）；</w:t>
                            </w:r>
                          </w:p>
                          <w:p w14:paraId="36CBFF2D">
                            <w:pPr>
                              <w:numPr>
                                <w:ilvl w:val="0"/>
                                <w:numId w:val="0"/>
                              </w:numPr>
                              <w:rPr>
                                <w:rFonts w:hint="default"/>
                                <w:lang w:val="en-US" w:eastAsia="zh-CN"/>
                              </w:rPr>
                            </w:pPr>
                            <w:r>
                              <w:rPr>
                                <w:rFonts w:hint="eastAsia"/>
                                <w:lang w:val="en-US" w:eastAsia="zh-CN"/>
                              </w:rPr>
                              <w:t>2.</w:t>
                            </w:r>
                            <w:r>
                              <w:rPr>
                                <w:rFonts w:hint="default"/>
                                <w:lang w:val="en-US" w:eastAsia="zh-CN"/>
                              </w:rPr>
                              <w:t>无附录内容的，可省略 “附录” 章节；</w:t>
                            </w:r>
                          </w:p>
                          <w:p w14:paraId="126DDFC4">
                            <w:pPr>
                              <w:numPr>
                                <w:ilvl w:val="0"/>
                                <w:numId w:val="0"/>
                              </w:numPr>
                              <w:rPr>
                                <w:rFonts w:hint="default"/>
                                <w:lang w:val="en-US" w:eastAsia="zh-CN"/>
                              </w:rPr>
                            </w:pPr>
                            <w:r>
                              <w:rPr>
                                <w:rFonts w:hint="eastAsia"/>
                                <w:lang w:val="en-US" w:eastAsia="zh-CN"/>
                              </w:rPr>
                              <w:t>3.</w:t>
                            </w:r>
                            <w:r>
                              <w:rPr>
                                <w:rFonts w:hint="default"/>
                                <w:lang w:val="en-US" w:eastAsia="zh-CN"/>
                              </w:rPr>
                              <w:t>特殊情况：跨学科、实践性极强的专业（如艺术设计、工程实践类），可在不违背核心规范的前提下，经</w:t>
                            </w:r>
                            <w:r>
                              <w:rPr>
                                <w:rFonts w:hint="eastAsia"/>
                                <w:lang w:val="en-US" w:eastAsia="zh-CN"/>
                              </w:rPr>
                              <w:t>指导老师</w:t>
                            </w:r>
                            <w:r>
                              <w:rPr>
                                <w:rFonts w:hint="default"/>
                                <w:lang w:val="en-US" w:eastAsia="zh-CN"/>
                              </w:rPr>
                              <w:t>审核后调整章节框架。</w:t>
                            </w:r>
                          </w:p>
                          <w:p w14:paraId="2B657949">
                            <w:pPr>
                              <w:rPr>
                                <w:rFonts w:hint="eastAsia"/>
                                <w:lang w:val="en-US" w:eastAsia="zh-CN"/>
                              </w:rPr>
                            </w:pPr>
                          </w:p>
                        </w:txbxContent>
                      </wps:txbx>
                      <wps:bodyPr rot="0" vert="horz" wrap="square" lIns="91440" tIns="45720" rIns="91440" bIns="45720" anchor="t" anchorCtr="0" upright="1">
                        <a:noAutofit/>
                      </wps:bodyPr>
                    </wps:wsp>
                  </a:graphicData>
                </a:graphic>
              </wp:anchor>
            </w:drawing>
          </mc:Choice>
          <mc:Fallback>
            <w:pict>
              <v:shape id="对话气泡: 矩形 10" o:spid="_x0000_s1026" o:spt="61" type="#_x0000_t61" style="position:absolute;left:0pt;margin-left:-61pt;margin-top:-40pt;height:227.2pt;width:224.2pt;z-index:251694080;mso-width-relative:page;mso-height-relative:page;" fillcolor="#FFFFFF" filled="t" stroked="t" coordsize="21600,21600" o:gfxdata="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B5TrTcAAAADAEAAA8A&#10;AAAAAAAAAQAgAAAAIgAAAGRycy9kb3ducmV2LnhtbFBLAQIUABQAAAAIAIdO4kA7kogkhQIAAPYE&#10;AAAOAAAAAAAAAAEAIAAAACsBAABkcnMvZTJvRG9jLnhtbFBLBQYAAAAABgAGAFkBAAAiBgAAAAA=&#10;" adj="18428,24768">
                <v:fill on="t" focussize="0,0"/>
                <v:stroke weight="2.5pt" color="#70AD47" miterlimit="8" joinstyle="miter"/>
                <v:imagedata o:title=""/>
                <o:lock v:ext="edit" aspectratio="f"/>
                <v:textbox>
                  <w:txbxContent>
                    <w:p w14:paraId="1178AA31">
                      <w:pPr>
                        <w:ind w:left="0" w:leftChars="0" w:firstLine="0" w:firstLineChars="0"/>
                        <w:rPr>
                          <w:rFonts w:hint="eastAsia"/>
                          <w:color w:val="FF0000"/>
                          <w:lang w:val="en-US" w:eastAsia="zh-CN"/>
                        </w:rPr>
                      </w:pPr>
                      <w:r>
                        <w:rPr>
                          <w:rFonts w:hint="eastAsia"/>
                          <w:color w:val="FF0000"/>
                          <w:lang w:val="en-US" w:eastAsia="zh-CN"/>
                        </w:rPr>
                        <w:t>使用说明：</w:t>
                      </w:r>
                    </w:p>
                    <w:p w14:paraId="16D15B59">
                      <w:pPr>
                        <w:numPr>
                          <w:ilvl w:val="0"/>
                          <w:numId w:val="0"/>
                        </w:numPr>
                        <w:rPr>
                          <w:rFonts w:hint="eastAsia"/>
                          <w:lang w:val="en-US" w:eastAsia="zh-CN"/>
                        </w:rPr>
                      </w:pPr>
                      <w:r>
                        <w:rPr>
                          <w:rFonts w:hint="eastAsia"/>
                          <w:lang w:val="en-US" w:eastAsia="zh-CN"/>
                        </w:rPr>
                        <w:t>1.适配范围：本目录模板适用于我校所有本科专业，文科、理工科、经管类、艺术类等可根据研究类型调整章节表述（如理工科可将 “研究过程与方法” 调整为 “实验设计与实施”，文科可增加 “案例分析” 等二级标题）；</w:t>
                      </w:r>
                    </w:p>
                    <w:p w14:paraId="36CBFF2D">
                      <w:pPr>
                        <w:numPr>
                          <w:ilvl w:val="0"/>
                          <w:numId w:val="0"/>
                        </w:numPr>
                        <w:rPr>
                          <w:rFonts w:hint="default"/>
                          <w:lang w:val="en-US" w:eastAsia="zh-CN"/>
                        </w:rPr>
                      </w:pPr>
                      <w:r>
                        <w:rPr>
                          <w:rFonts w:hint="eastAsia"/>
                          <w:lang w:val="en-US" w:eastAsia="zh-CN"/>
                        </w:rPr>
                        <w:t>2.</w:t>
                      </w:r>
                      <w:r>
                        <w:rPr>
                          <w:rFonts w:hint="default"/>
                          <w:lang w:val="en-US" w:eastAsia="zh-CN"/>
                        </w:rPr>
                        <w:t>无附录内容的，可省略 “附录” 章节；</w:t>
                      </w:r>
                    </w:p>
                    <w:p w14:paraId="126DDFC4">
                      <w:pPr>
                        <w:numPr>
                          <w:ilvl w:val="0"/>
                          <w:numId w:val="0"/>
                        </w:numPr>
                        <w:rPr>
                          <w:rFonts w:hint="default"/>
                          <w:lang w:val="en-US" w:eastAsia="zh-CN"/>
                        </w:rPr>
                      </w:pPr>
                      <w:r>
                        <w:rPr>
                          <w:rFonts w:hint="eastAsia"/>
                          <w:lang w:val="en-US" w:eastAsia="zh-CN"/>
                        </w:rPr>
                        <w:t>3.</w:t>
                      </w:r>
                      <w:r>
                        <w:rPr>
                          <w:rFonts w:hint="default"/>
                          <w:lang w:val="en-US" w:eastAsia="zh-CN"/>
                        </w:rPr>
                        <w:t>特殊情况：跨学科、实践性极强的专业（如艺术设计、工程实践类），可在不违背核心规范的前提下，经</w:t>
                      </w:r>
                      <w:r>
                        <w:rPr>
                          <w:rFonts w:hint="eastAsia"/>
                          <w:lang w:val="en-US" w:eastAsia="zh-CN"/>
                        </w:rPr>
                        <w:t>指导老师</w:t>
                      </w:r>
                      <w:r>
                        <w:rPr>
                          <w:rFonts w:hint="default"/>
                          <w:lang w:val="en-US" w:eastAsia="zh-CN"/>
                        </w:rPr>
                        <w:t>审核后调整章节框架。</w:t>
                      </w:r>
                    </w:p>
                    <w:p w14:paraId="2B657949">
                      <w:pPr>
                        <w:rPr>
                          <w:rFonts w:hint="eastAsia"/>
                          <w:lang w:val="en-US" w:eastAsia="zh-CN"/>
                        </w:rPr>
                      </w:pPr>
                    </w:p>
                  </w:txbxContent>
                </v:textbox>
              </v:shape>
            </w:pict>
          </mc:Fallback>
        </mc:AlternateContent>
      </w:r>
    </w:p>
    <w:p w14:paraId="53D1D29E">
      <w:pPr>
        <w:ind w:left="420"/>
        <w:jc w:val="center"/>
        <w:rPr>
          <w:rFonts w:ascii="宋体" w:hAnsi="宋体"/>
          <w:szCs w:val="21"/>
        </w:rPr>
      </w:pPr>
      <w:r>
        <w:rPr>
          <w:rFonts w:ascii="宋体" w:hAnsi="宋体"/>
          <w:szCs w:val="21"/>
        </w:rPr>
        <w:drawing>
          <wp:anchor distT="0" distB="0" distL="114300" distR="114300" simplePos="0" relativeHeight="251692032" behindDoc="0" locked="0" layoutInCell="1" allowOverlap="1">
            <wp:simplePos x="0" y="0"/>
            <wp:positionH relativeFrom="column">
              <wp:posOffset>2201545</wp:posOffset>
            </wp:positionH>
            <wp:positionV relativeFrom="paragraph">
              <wp:posOffset>77470</wp:posOffset>
            </wp:positionV>
            <wp:extent cx="1494155" cy="1572895"/>
            <wp:effectExtent l="0" t="0" r="5080" b="1905"/>
            <wp:wrapNone/>
            <wp:docPr id="34" name="图片 34"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徽标, 公司名称&#10;&#10;描述已自动生成"/>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94000" cy="1573200"/>
                    </a:xfrm>
                    <a:prstGeom prst="rect">
                      <a:avLst/>
                    </a:prstGeom>
                  </pic:spPr>
                </pic:pic>
              </a:graphicData>
            </a:graphic>
          </wp:anchor>
        </w:drawing>
      </w:r>
    </w:p>
    <w:p w14:paraId="1115D521">
      <w:pPr>
        <w:ind w:left="420"/>
        <w:jc w:val="center"/>
        <w:rPr>
          <w:rFonts w:ascii="宋体" w:hAnsi="宋体"/>
          <w:szCs w:val="21"/>
        </w:rPr>
      </w:pPr>
    </w:p>
    <w:p w14:paraId="7CCE1A22">
      <w:pPr>
        <w:ind w:left="420"/>
        <w:jc w:val="center"/>
        <w:rPr>
          <w:rFonts w:ascii="宋体" w:hAnsi="宋体"/>
          <w:szCs w:val="21"/>
        </w:rPr>
      </w:pPr>
    </w:p>
    <w:p w14:paraId="15047108">
      <w:pPr>
        <w:widowControl/>
        <w:adjustRightInd w:val="0"/>
        <w:snapToGrid w:val="0"/>
        <w:spacing w:before="100" w:beforeAutospacing="1" w:after="100" w:afterAutospacing="1"/>
        <w:ind w:left="420"/>
        <w:jc w:val="center"/>
        <w:rPr>
          <w:rFonts w:hint="eastAsia" w:ascii="宋体" w:hAnsi="宋体"/>
          <w:b/>
          <w:bCs/>
          <w:color w:val="000000"/>
          <w:spacing w:val="349"/>
          <w:kern w:val="0"/>
          <w:sz w:val="52"/>
          <w:szCs w:val="18"/>
          <w:fitText w:val="869" w:id="-1512403199"/>
        </w:rPr>
      </w:pPr>
    </w:p>
    <w:p w14:paraId="6B2F042A">
      <w:pPr>
        <w:widowControl/>
        <w:adjustRightInd w:val="0"/>
        <w:snapToGrid w:val="0"/>
        <w:spacing w:before="100" w:beforeAutospacing="1" w:after="100" w:afterAutospacing="1"/>
        <w:ind w:left="420"/>
        <w:jc w:val="center"/>
        <w:rPr>
          <w:rFonts w:hint="eastAsia" w:ascii="宋体" w:hAnsi="宋体"/>
          <w:b/>
          <w:bCs/>
          <w:color w:val="000000"/>
          <w:kern w:val="0"/>
          <w:sz w:val="52"/>
          <w:szCs w:val="18"/>
        </w:rPr>
      </w:pPr>
    </w:p>
    <w:p w14:paraId="2CD7EF9E">
      <w:pPr>
        <w:widowControl/>
        <w:adjustRightInd w:val="0"/>
        <w:snapToGrid w:val="0"/>
        <w:spacing w:before="100" w:beforeAutospacing="1" w:after="100" w:afterAutospacing="1"/>
        <w:ind w:left="0" w:leftChars="0" w:firstLine="0" w:firstLineChars="0"/>
        <w:jc w:val="center"/>
        <w:rPr>
          <w:rFonts w:ascii="宋体" w:hAnsi="宋体"/>
          <w:b/>
          <w:bCs/>
          <w:color w:val="000000"/>
          <w:spacing w:val="143"/>
          <w:kern w:val="0"/>
          <w:sz w:val="52"/>
          <w:szCs w:val="18"/>
        </w:rPr>
      </w:pPr>
      <w:r>
        <w:rPr>
          <w:color w:val="auto"/>
        </w:rPr>
        <mc:AlternateContent>
          <mc:Choice Requires="wps">
            <w:drawing>
              <wp:anchor distT="0" distB="0" distL="114300" distR="114300" simplePos="0" relativeHeight="251693056" behindDoc="0" locked="0" layoutInCell="1" allowOverlap="1">
                <wp:simplePos x="0" y="0"/>
                <wp:positionH relativeFrom="column">
                  <wp:posOffset>4110990</wp:posOffset>
                </wp:positionH>
                <wp:positionV relativeFrom="paragraph">
                  <wp:posOffset>484505</wp:posOffset>
                </wp:positionV>
                <wp:extent cx="2180590" cy="960755"/>
                <wp:effectExtent l="15875" t="15875" r="32385" b="185420"/>
                <wp:wrapNone/>
                <wp:docPr id="4" name="对话气泡: 矩形 10"/>
                <wp:cNvGraphicFramePr/>
                <a:graphic xmlns:a="http://schemas.openxmlformats.org/drawingml/2006/main">
                  <a:graphicData uri="http://schemas.microsoft.com/office/word/2010/wordprocessingShape">
                    <wps:wsp>
                      <wps:cNvSpPr>
                        <a:spLocks noChangeArrowheads="1"/>
                      </wps:cNvSpPr>
                      <wps:spPr bwMode="auto">
                        <a:xfrm>
                          <a:off x="0" y="0"/>
                          <a:ext cx="2180590" cy="960755"/>
                        </a:xfrm>
                        <a:prstGeom prst="wedgeRectCallout">
                          <a:avLst>
                            <a:gd name="adj1" fmla="val -42708"/>
                            <a:gd name="adj2" fmla="val 64547"/>
                          </a:avLst>
                        </a:prstGeom>
                        <a:solidFill>
                          <a:srgbClr val="FFFFFF"/>
                        </a:solidFill>
                        <a:ln w="31750">
                          <a:solidFill>
                            <a:srgbClr val="70AD47"/>
                          </a:solidFill>
                          <a:miter lim="800000"/>
                        </a:ln>
                        <a:effectLst/>
                      </wps:spPr>
                      <wps:txbx>
                        <w:txbxContent>
                          <w:p w14:paraId="7FDCD57B">
                            <w:pPr>
                              <w:spacing w:line="240" w:lineRule="auto"/>
                              <w:ind w:left="0" w:leftChars="0"/>
                              <w:rPr>
                                <w:rFonts w:hint="eastAsia" w:ascii="仿宋" w:hAnsi="仿宋" w:eastAsia="仿宋"/>
                                <w:sz w:val="24"/>
                              </w:rPr>
                            </w:pPr>
                            <w:r>
                              <w:rPr>
                                <w:rFonts w:hint="eastAsia" w:ascii="仿宋" w:hAnsi="仿宋" w:eastAsia="仿宋"/>
                                <w:sz w:val="24"/>
                                <w:lang w:val="en-US" w:eastAsia="zh-CN"/>
                              </w:rPr>
                              <w:t>封面基本信息：宋体四号字，加粗</w:t>
                            </w:r>
                            <w:r>
                              <w:rPr>
                                <w:rFonts w:hint="eastAsia" w:ascii="仿宋" w:hAnsi="仿宋" w:eastAsia="仿宋"/>
                                <w:sz w:val="24"/>
                              </w:rPr>
                              <w:t>。</w:t>
                            </w:r>
                          </w:p>
                          <w:p w14:paraId="0346AE95">
                            <w:pPr>
                              <w:spacing w:line="240" w:lineRule="auto"/>
                              <w:ind w:left="0" w:leftChars="0"/>
                              <w:rPr>
                                <w:rFonts w:hint="eastAsia" w:ascii="仿宋" w:hAnsi="仿宋" w:eastAsia="仿宋"/>
                                <w:sz w:val="24"/>
                                <w:lang w:val="en-US" w:eastAsia="zh-CN"/>
                              </w:rPr>
                            </w:pPr>
                            <w:r>
                              <w:rPr>
                                <w:rFonts w:hint="eastAsia" w:ascii="仿宋" w:hAnsi="仿宋" w:eastAsia="仿宋"/>
                                <w:sz w:val="24"/>
                                <w:lang w:val="en-US" w:eastAsia="zh-CN"/>
                              </w:rPr>
                              <w:t>学号：Times new Roman 四号字，加粗。</w:t>
                            </w:r>
                          </w:p>
                        </w:txbxContent>
                      </wps:txbx>
                      <wps:bodyPr rot="0" vert="horz" wrap="square" lIns="91440" tIns="45720" rIns="91440" bIns="45720" anchor="t" anchorCtr="0" upright="1">
                        <a:noAutofit/>
                      </wps:bodyPr>
                    </wps:wsp>
                  </a:graphicData>
                </a:graphic>
              </wp:anchor>
            </w:drawing>
          </mc:Choice>
          <mc:Fallback>
            <w:pict>
              <v:shape id="对话气泡: 矩形 10" o:spid="_x0000_s1026" o:spt="61" type="#_x0000_t61" style="position:absolute;left:0pt;margin-left:323.7pt;margin-top:38.15pt;height:75.65pt;width:171.7pt;z-index:251693056;mso-width-relative:page;mso-height-relative:page;" fillcolor="#FFFFFF" filled="t" stroked="t" coordsize="21600,21600" o:gfxdata="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wmjALYAAAACgEAAA8AAAAA&#10;AAAAAQAgAAAAIgAAAGRycy9kb3ducmV2LnhtbFBLAQIUABQAAAAIAIdO4kDwwsUShgIAAPYEAAAO&#10;AAAAAAAAAAEAIAAAACcBAABkcnMvZTJvRG9jLnhtbFBLBQYAAAAABgAGAFkBAAAfBgAAAAA=&#10;" adj="1575,24742">
                <v:fill on="t" focussize="0,0"/>
                <v:stroke weight="2.5pt" color="#70AD47" miterlimit="8" joinstyle="miter"/>
                <v:imagedata o:title=""/>
                <o:lock v:ext="edit" aspectratio="f"/>
                <v:textbox>
                  <w:txbxContent>
                    <w:p w14:paraId="7FDCD57B">
                      <w:pPr>
                        <w:spacing w:line="240" w:lineRule="auto"/>
                        <w:ind w:left="0" w:leftChars="0"/>
                        <w:rPr>
                          <w:rFonts w:hint="eastAsia" w:ascii="仿宋" w:hAnsi="仿宋" w:eastAsia="仿宋"/>
                          <w:sz w:val="24"/>
                        </w:rPr>
                      </w:pPr>
                      <w:r>
                        <w:rPr>
                          <w:rFonts w:hint="eastAsia" w:ascii="仿宋" w:hAnsi="仿宋" w:eastAsia="仿宋"/>
                          <w:sz w:val="24"/>
                          <w:lang w:val="en-US" w:eastAsia="zh-CN"/>
                        </w:rPr>
                        <w:t>封面基本信息：宋体四号字，加粗</w:t>
                      </w:r>
                      <w:r>
                        <w:rPr>
                          <w:rFonts w:hint="eastAsia" w:ascii="仿宋" w:hAnsi="仿宋" w:eastAsia="仿宋"/>
                          <w:sz w:val="24"/>
                        </w:rPr>
                        <w:t>。</w:t>
                      </w:r>
                    </w:p>
                    <w:p w14:paraId="0346AE95">
                      <w:pPr>
                        <w:spacing w:line="240" w:lineRule="auto"/>
                        <w:ind w:left="0" w:leftChars="0"/>
                        <w:rPr>
                          <w:rFonts w:hint="eastAsia" w:ascii="仿宋" w:hAnsi="仿宋" w:eastAsia="仿宋"/>
                          <w:sz w:val="24"/>
                          <w:lang w:val="en-US" w:eastAsia="zh-CN"/>
                        </w:rPr>
                      </w:pPr>
                      <w:r>
                        <w:rPr>
                          <w:rFonts w:hint="eastAsia" w:ascii="仿宋" w:hAnsi="仿宋" w:eastAsia="仿宋"/>
                          <w:sz w:val="24"/>
                          <w:lang w:val="en-US" w:eastAsia="zh-CN"/>
                        </w:rPr>
                        <w:t>学号：Times new Roman 四号字，加粗。</w:t>
                      </w:r>
                    </w:p>
                  </w:txbxContent>
                </v:textbox>
              </v:shape>
            </w:pict>
          </mc:Fallback>
        </mc:AlternateContent>
      </w:r>
      <w:r>
        <w:rPr>
          <w:rFonts w:hint="eastAsia" w:ascii="宋体" w:hAnsi="宋体"/>
          <w:b/>
          <w:bCs/>
          <w:color w:val="000000"/>
          <w:spacing w:val="349"/>
          <w:kern w:val="0"/>
          <w:sz w:val="52"/>
          <w:szCs w:val="18"/>
          <w:fitText w:val="4176" w:id="1694582220"/>
        </w:rPr>
        <w:t>毕业论</w:t>
      </w:r>
      <w:r>
        <w:rPr>
          <w:rFonts w:hint="eastAsia" w:ascii="宋体" w:hAnsi="宋体"/>
          <w:b/>
          <w:bCs/>
          <w:color w:val="000000"/>
          <w:spacing w:val="1"/>
          <w:kern w:val="0"/>
          <w:sz w:val="52"/>
          <w:szCs w:val="18"/>
          <w:fitText w:val="4176" w:id="1694582220"/>
        </w:rPr>
        <w:t>文</w:t>
      </w:r>
    </w:p>
    <w:p w14:paraId="3A7F80F9">
      <w:pPr>
        <w:widowControl/>
        <w:adjustRightInd w:val="0"/>
        <w:snapToGrid w:val="0"/>
        <w:spacing w:before="100" w:beforeAutospacing="1" w:after="100" w:afterAutospacing="1"/>
        <w:ind w:left="0" w:leftChars="0" w:firstLine="0" w:firstLineChars="0"/>
        <w:jc w:val="center"/>
        <w:rPr>
          <w:rFonts w:ascii="宋体" w:hAnsi="宋体"/>
          <w:b/>
          <w:bCs/>
          <w:color w:val="000000"/>
          <w:spacing w:val="-20"/>
          <w:kern w:val="0"/>
          <w:sz w:val="52"/>
          <w:szCs w:val="18"/>
        </w:rPr>
      </w:pPr>
      <w:r>
        <w:rPr>
          <w:rFonts w:hint="eastAsia" w:ascii="宋体" w:hAnsi="宋体"/>
          <w:b/>
          <w:bCs/>
          <w:color w:val="000000"/>
          <w:spacing w:val="-20"/>
          <w:kern w:val="0"/>
          <w:sz w:val="52"/>
          <w:szCs w:val="18"/>
        </w:rPr>
        <w:t>（</w:t>
      </w:r>
      <w:r>
        <w:rPr>
          <w:b/>
          <w:bCs/>
          <w:color w:val="000000"/>
          <w:spacing w:val="-20"/>
          <w:kern w:val="0"/>
          <w:sz w:val="52"/>
          <w:szCs w:val="18"/>
        </w:rPr>
        <w:t>202</w:t>
      </w:r>
      <w:r>
        <w:rPr>
          <w:rFonts w:hint="eastAsia"/>
          <w:b/>
          <w:bCs/>
          <w:color w:val="000000"/>
          <w:spacing w:val="-20"/>
          <w:kern w:val="0"/>
          <w:sz w:val="52"/>
          <w:szCs w:val="18"/>
          <w:lang w:val="en-US" w:eastAsia="zh-CN"/>
        </w:rPr>
        <w:t>6</w:t>
      </w:r>
      <w:r>
        <w:rPr>
          <w:rFonts w:hint="eastAsia" w:ascii="宋体" w:hAnsi="宋体"/>
          <w:b/>
          <w:bCs/>
          <w:color w:val="000000"/>
          <w:spacing w:val="-20"/>
          <w:kern w:val="0"/>
          <w:sz w:val="52"/>
          <w:szCs w:val="18"/>
        </w:rPr>
        <w:t>）届</w:t>
      </w:r>
    </w:p>
    <w:p w14:paraId="2F8A4D15">
      <w:pPr>
        <w:widowControl/>
        <w:adjustRightInd w:val="0"/>
        <w:snapToGrid w:val="0"/>
        <w:spacing w:before="100" w:beforeAutospacing="1" w:after="100" w:afterAutospacing="1"/>
        <w:ind w:left="631" w:leftChars="100" w:hanging="421" w:hangingChars="100"/>
        <w:outlineLvl w:val="0"/>
        <w:rPr>
          <w:rFonts w:ascii="宋体" w:hAnsi="宋体"/>
          <w:b/>
          <w:bCs/>
          <w:color w:val="000000"/>
          <w:spacing w:val="-20"/>
          <w:kern w:val="0"/>
          <w:sz w:val="28"/>
          <w:szCs w:val="28"/>
        </w:rPr>
      </w:pPr>
      <w:bookmarkStart w:id="0" w:name="_Toc9655"/>
      <w:r>
        <w:rPr>
          <w:rFonts w:hint="eastAsia" w:ascii="宋体" w:hAnsi="宋体"/>
          <w:b/>
          <w:bCs/>
          <w:spacing w:val="70"/>
          <w:kern w:val="0"/>
          <w:sz w:val="28"/>
          <w:szCs w:val="28"/>
          <w:fitText w:val="2810" w:id="-1004813055"/>
        </w:rPr>
        <w:t>论 文 题 目</w:t>
      </w:r>
      <w:r>
        <w:rPr>
          <w:rFonts w:hint="eastAsia" w:ascii="宋体" w:hAnsi="宋体"/>
          <w:b/>
          <w:bCs/>
          <w:spacing w:val="5"/>
          <w:kern w:val="0"/>
          <w:sz w:val="28"/>
          <w:szCs w:val="28"/>
          <w:fitText w:val="2810" w:id="-1004813055"/>
        </w:rPr>
        <w:t>：</w:t>
      </w:r>
      <w:r>
        <w:rPr>
          <w:rFonts w:hint="eastAsia" w:ascii="宋体" w:hAnsi="宋体"/>
          <w:b/>
          <w:bCs/>
          <w:kern w:val="0"/>
          <w:sz w:val="28"/>
          <w:szCs w:val="28"/>
          <w:u w:val="single"/>
        </w:rPr>
        <w:t xml:space="preserve"> </w:t>
      </w:r>
      <w:r>
        <w:rPr>
          <w:rFonts w:hint="eastAsia" w:ascii="宋体" w:hAnsi="宋体"/>
          <w:b/>
          <w:bCs/>
          <w:sz w:val="28"/>
          <w:szCs w:val="28"/>
          <w:u w:val="single"/>
        </w:rPr>
        <w:t>基于AGV工厂环境无软检测系统的设计</w:t>
      </w:r>
      <w:bookmarkEnd w:id="0"/>
      <w:r>
        <w:rPr>
          <w:rFonts w:hint="eastAsia" w:ascii="宋体" w:hAnsi="宋体"/>
          <w:b/>
          <w:bCs/>
          <w:sz w:val="28"/>
          <w:szCs w:val="28"/>
          <w:u w:val="single"/>
        </w:rPr>
        <w:t xml:space="preserve"> </w:t>
      </w:r>
    </w:p>
    <w:p w14:paraId="67865480">
      <w:pPr>
        <w:spacing w:before="100" w:beforeAutospacing="1" w:after="100" w:afterAutospacing="1"/>
        <w:ind w:left="537" w:leftChars="100" w:hanging="327" w:hangingChars="100"/>
        <w:rPr>
          <w:rFonts w:ascii="宋体" w:hAnsi="宋体"/>
          <w:sz w:val="28"/>
          <w:szCs w:val="28"/>
        </w:rPr>
      </w:pPr>
      <w:r>
        <w:rPr>
          <w:rFonts w:hint="eastAsia" w:ascii="宋体" w:hAnsi="宋体"/>
          <w:b/>
          <w:bCs/>
          <w:spacing w:val="23"/>
          <w:kern w:val="0"/>
          <w:sz w:val="28"/>
          <w:szCs w:val="28"/>
          <w:fitText w:val="2810" w:id="-1004813054"/>
        </w:rPr>
        <w:t>学</w:t>
      </w:r>
      <w:r>
        <w:rPr>
          <w:rFonts w:ascii="宋体" w:hAnsi="宋体"/>
          <w:b/>
          <w:bCs/>
          <w:spacing w:val="23"/>
          <w:kern w:val="0"/>
          <w:sz w:val="28"/>
          <w:szCs w:val="28"/>
          <w:fitText w:val="2810" w:id="-1004813054"/>
        </w:rPr>
        <w:t xml:space="preserve">          </w:t>
      </w:r>
      <w:r>
        <w:rPr>
          <w:rFonts w:hint="eastAsia" w:ascii="宋体" w:hAnsi="宋体"/>
          <w:b/>
          <w:bCs/>
          <w:spacing w:val="23"/>
          <w:kern w:val="0"/>
          <w:sz w:val="28"/>
          <w:szCs w:val="28"/>
          <w:fitText w:val="2810" w:id="-1004813054"/>
        </w:rPr>
        <w:t>院</w:t>
      </w:r>
      <w:r>
        <w:rPr>
          <w:rFonts w:hint="eastAsia" w:ascii="宋体" w:hAnsi="宋体"/>
          <w:b/>
          <w:bCs/>
          <w:spacing w:val="9"/>
          <w:kern w:val="0"/>
          <w:sz w:val="28"/>
          <w:szCs w:val="28"/>
          <w:fitText w:val="2810" w:id="-1004813054"/>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继续教育学院</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p>
    <w:p w14:paraId="6D4A895E">
      <w:pPr>
        <w:spacing w:before="100" w:beforeAutospacing="1" w:after="100" w:afterAutospacing="1"/>
        <w:ind w:left="537" w:leftChars="100" w:hanging="327" w:hangingChars="100"/>
        <w:rPr>
          <w:rFonts w:ascii="宋体" w:hAnsi="宋体"/>
          <w:b/>
          <w:bCs/>
          <w:sz w:val="28"/>
          <w:szCs w:val="28"/>
        </w:rPr>
      </w:pPr>
      <w:r>
        <w:rPr>
          <w:rFonts w:hint="eastAsia" w:ascii="宋体" w:hAnsi="宋体"/>
          <w:b/>
          <w:bCs/>
          <w:spacing w:val="23"/>
          <w:kern w:val="0"/>
          <w:sz w:val="28"/>
          <w:szCs w:val="28"/>
          <w:fitText w:val="2810" w:id="-1004886526"/>
        </w:rPr>
        <w:t>专</w:t>
      </w:r>
      <w:r>
        <w:rPr>
          <w:rFonts w:ascii="宋体" w:hAnsi="宋体"/>
          <w:b/>
          <w:bCs/>
          <w:spacing w:val="23"/>
          <w:kern w:val="0"/>
          <w:sz w:val="28"/>
          <w:szCs w:val="28"/>
          <w:fitText w:val="2810" w:id="-1004886526"/>
        </w:rPr>
        <w:t xml:space="preserve">          </w:t>
      </w:r>
      <w:r>
        <w:rPr>
          <w:rFonts w:hint="eastAsia" w:ascii="宋体" w:hAnsi="宋体"/>
          <w:b/>
          <w:bCs/>
          <w:spacing w:val="23"/>
          <w:kern w:val="0"/>
          <w:sz w:val="28"/>
          <w:szCs w:val="28"/>
          <w:fitText w:val="2810" w:id="-1004886526"/>
        </w:rPr>
        <w:t>业</w:t>
      </w:r>
      <w:r>
        <w:rPr>
          <w:rFonts w:hint="eastAsia" w:ascii="宋体" w:hAnsi="宋体"/>
          <w:b/>
          <w:bCs/>
          <w:spacing w:val="9"/>
          <w:kern w:val="0"/>
          <w:sz w:val="28"/>
          <w:szCs w:val="28"/>
          <w:fitText w:val="2810" w:id="-1004886526"/>
        </w:rPr>
        <w:t>：</w:t>
      </w:r>
      <w:r>
        <w:rPr>
          <w:rFonts w:ascii="宋体" w:hAnsi="宋体"/>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工程管理</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p>
    <w:p w14:paraId="41A2AAB0">
      <w:pPr>
        <w:spacing w:before="100" w:beforeAutospacing="1" w:after="100" w:afterAutospacing="1"/>
        <w:ind w:left="537" w:leftChars="100" w:hanging="327" w:hangingChars="100"/>
        <w:rPr>
          <w:rFonts w:hint="eastAsia" w:ascii="宋体" w:hAnsi="宋体" w:eastAsia="宋体"/>
          <w:b/>
          <w:bCs/>
          <w:sz w:val="28"/>
          <w:szCs w:val="28"/>
          <w:lang w:val="en-US" w:eastAsia="zh-CN"/>
        </w:rPr>
      </w:pPr>
      <w:r>
        <w:rPr>
          <w:rFonts w:hint="eastAsia" w:ascii="宋体" w:hAnsi="宋体"/>
          <w:b/>
          <w:bCs/>
          <w:spacing w:val="23"/>
          <w:kern w:val="0"/>
          <w:sz w:val="28"/>
          <w:szCs w:val="28"/>
          <w:fitText w:val="2810" w:id="-1004886525"/>
        </w:rPr>
        <w:t>学</w:t>
      </w:r>
      <w:r>
        <w:rPr>
          <w:rFonts w:ascii="宋体" w:hAnsi="宋体"/>
          <w:b/>
          <w:bCs/>
          <w:spacing w:val="23"/>
          <w:kern w:val="0"/>
          <w:sz w:val="28"/>
          <w:szCs w:val="28"/>
          <w:fitText w:val="2810" w:id="-1004886525"/>
        </w:rPr>
        <w:t xml:space="preserve">          </w:t>
      </w:r>
      <w:r>
        <w:rPr>
          <w:rFonts w:hint="eastAsia" w:ascii="宋体" w:hAnsi="宋体"/>
          <w:b/>
          <w:bCs/>
          <w:spacing w:val="23"/>
          <w:kern w:val="0"/>
          <w:sz w:val="28"/>
          <w:szCs w:val="28"/>
          <w:fitText w:val="2810" w:id="-1004886525"/>
        </w:rPr>
        <w:t>号</w:t>
      </w:r>
      <w:r>
        <w:rPr>
          <w:rFonts w:hint="eastAsia" w:ascii="宋体" w:hAnsi="宋体"/>
          <w:b/>
          <w:bCs/>
          <w:spacing w:val="9"/>
          <w:kern w:val="0"/>
          <w:sz w:val="28"/>
          <w:szCs w:val="28"/>
          <w:fitText w:val="2810" w:id="-1004886525"/>
        </w:rPr>
        <w:t>：</w:t>
      </w:r>
      <w:r>
        <w:rPr>
          <w:rFonts w:ascii="宋体" w:hAnsi="宋体"/>
          <w:b w:val="0"/>
          <w:bCs w:val="0"/>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202401011</w:t>
      </w:r>
      <w:r>
        <w:rPr>
          <w:rFonts w:hint="eastAsia" w:ascii="宋体" w:hAnsi="宋体"/>
          <w:b w:val="0"/>
          <w:bCs w:val="0"/>
          <w:sz w:val="28"/>
          <w:szCs w:val="28"/>
          <w:u w:val="single"/>
        </w:rPr>
        <w:t xml:space="preserve"> </w:t>
      </w:r>
      <w:r>
        <w:rPr>
          <w:rFonts w:hint="eastAsia" w:ascii="宋体" w:hAnsi="宋体"/>
          <w:b w:val="0"/>
          <w:bCs w:val="0"/>
          <w:sz w:val="28"/>
          <w:szCs w:val="28"/>
          <w:u w:val="single"/>
          <w:lang w:val="en-US" w:eastAsia="zh-CN"/>
        </w:rPr>
        <w:t xml:space="preserve">          </w:t>
      </w:r>
      <w:r>
        <w:rPr>
          <w:rFonts w:hint="eastAsia" w:ascii="宋体" w:hAnsi="宋体"/>
          <w:b w:val="0"/>
          <w:bCs w:val="0"/>
          <w:sz w:val="28"/>
          <w:szCs w:val="28"/>
          <w:u w:val="single"/>
        </w:rPr>
        <w:t xml:space="preserve"> </w:t>
      </w:r>
      <w:r>
        <w:rPr>
          <w:rFonts w:hint="eastAsia" w:ascii="宋体" w:hAnsi="宋体"/>
          <w:b w:val="0"/>
          <w:bCs w:val="0"/>
          <w:sz w:val="28"/>
          <w:szCs w:val="28"/>
          <w:u w:val="single"/>
          <w:lang w:val="en-US" w:eastAsia="zh-CN"/>
        </w:rPr>
        <w:t xml:space="preserve"> </w:t>
      </w:r>
    </w:p>
    <w:p w14:paraId="6726D601">
      <w:pPr>
        <w:spacing w:before="100" w:beforeAutospacing="1" w:after="100" w:afterAutospacing="1"/>
        <w:ind w:left="501" w:leftChars="100" w:hanging="291" w:hangingChars="100"/>
        <w:rPr>
          <w:rFonts w:ascii="宋体" w:hAnsi="宋体"/>
          <w:b/>
          <w:bCs/>
          <w:sz w:val="28"/>
          <w:szCs w:val="28"/>
        </w:rPr>
      </w:pPr>
      <w:r>
        <w:rPr>
          <w:rFonts w:hint="eastAsia" w:ascii="宋体" w:hAnsi="宋体"/>
          <w:b/>
          <w:bCs/>
          <w:spacing w:val="5"/>
          <w:kern w:val="0"/>
          <w:sz w:val="28"/>
          <w:szCs w:val="28"/>
          <w:fitText w:val="2810" w:id="-1004886524"/>
        </w:rPr>
        <w:t xml:space="preserve">学  </w:t>
      </w:r>
      <w:r>
        <w:rPr>
          <w:rFonts w:ascii="宋体" w:hAnsi="宋体"/>
          <w:b/>
          <w:bCs/>
          <w:spacing w:val="5"/>
          <w:kern w:val="0"/>
          <w:sz w:val="28"/>
          <w:szCs w:val="28"/>
          <w:fitText w:val="2810" w:id="-1004886524"/>
        </w:rPr>
        <w:t xml:space="preserve"> </w:t>
      </w:r>
      <w:r>
        <w:rPr>
          <w:rFonts w:hint="eastAsia" w:ascii="宋体" w:hAnsi="宋体"/>
          <w:b/>
          <w:bCs/>
          <w:spacing w:val="5"/>
          <w:kern w:val="0"/>
          <w:sz w:val="28"/>
          <w:szCs w:val="28"/>
          <w:fitText w:val="2810" w:id="-1004886524"/>
        </w:rPr>
        <w:t xml:space="preserve">生 </w:t>
      </w:r>
      <w:r>
        <w:rPr>
          <w:rFonts w:ascii="宋体" w:hAnsi="宋体"/>
          <w:b/>
          <w:bCs/>
          <w:spacing w:val="5"/>
          <w:kern w:val="0"/>
          <w:sz w:val="28"/>
          <w:szCs w:val="28"/>
          <w:fitText w:val="2810" w:id="-1004886524"/>
        </w:rPr>
        <w:t xml:space="preserve"> </w:t>
      </w:r>
      <w:r>
        <w:rPr>
          <w:rFonts w:hint="eastAsia" w:ascii="宋体" w:hAnsi="宋体"/>
          <w:b/>
          <w:bCs/>
          <w:spacing w:val="5"/>
          <w:kern w:val="0"/>
          <w:sz w:val="28"/>
          <w:szCs w:val="28"/>
          <w:fitText w:val="2810" w:id="-1004886524"/>
        </w:rPr>
        <w:t xml:space="preserve"> 姓  </w:t>
      </w:r>
      <w:r>
        <w:rPr>
          <w:rFonts w:ascii="宋体" w:hAnsi="宋体"/>
          <w:b/>
          <w:bCs/>
          <w:spacing w:val="5"/>
          <w:kern w:val="0"/>
          <w:sz w:val="28"/>
          <w:szCs w:val="28"/>
          <w:fitText w:val="2810" w:id="-1004886524"/>
        </w:rPr>
        <w:t xml:space="preserve"> </w:t>
      </w:r>
      <w:r>
        <w:rPr>
          <w:rFonts w:hint="eastAsia" w:ascii="宋体" w:hAnsi="宋体"/>
          <w:b/>
          <w:bCs/>
          <w:spacing w:val="5"/>
          <w:kern w:val="0"/>
          <w:sz w:val="28"/>
          <w:szCs w:val="28"/>
          <w:fitText w:val="2810" w:id="-1004886524"/>
        </w:rPr>
        <w:t>名</w:t>
      </w:r>
      <w:r>
        <w:rPr>
          <w:rFonts w:hint="eastAsia" w:ascii="宋体" w:hAnsi="宋体"/>
          <w:b/>
          <w:bCs/>
          <w:spacing w:val="10"/>
          <w:kern w:val="0"/>
          <w:sz w:val="28"/>
          <w:szCs w:val="28"/>
          <w:fitText w:val="2810" w:id="-1004886524"/>
        </w:rPr>
        <w:t>：</w:t>
      </w:r>
      <w:r>
        <w:rPr>
          <w:rFonts w:ascii="宋体" w:hAnsi="宋体"/>
          <w:b/>
          <w:bCs/>
          <w:sz w:val="28"/>
          <w:szCs w:val="28"/>
          <w:u w:val="single"/>
        </w:rPr>
        <w:t xml:space="preserve">          </w:t>
      </w:r>
      <w:r>
        <w:rPr>
          <w:rFonts w:hint="eastAsia" w:ascii="宋体" w:hAnsi="宋体"/>
          <w:b/>
          <w:bCs/>
          <w:sz w:val="28"/>
          <w:szCs w:val="28"/>
          <w:u w:val="single"/>
          <w:lang w:val="en-US" w:eastAsia="zh-CN"/>
        </w:rPr>
        <w:t xml:space="preserve">      XXX</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p w14:paraId="43127CBF">
      <w:pPr>
        <w:spacing w:before="100" w:beforeAutospacing="1" w:after="100" w:afterAutospacing="1"/>
        <w:ind w:left="491" w:leftChars="100" w:hanging="281" w:hangingChars="100"/>
        <w:outlineLvl w:val="0"/>
        <w:rPr>
          <w:rFonts w:ascii="宋体" w:hAnsi="宋体"/>
          <w:b/>
          <w:bCs/>
          <w:sz w:val="28"/>
          <w:szCs w:val="28"/>
          <w:u w:val="single"/>
        </w:rPr>
      </w:pPr>
      <w:bookmarkStart w:id="1" w:name="_Toc4770"/>
      <w:r>
        <w:rPr>
          <w:rFonts w:hint="eastAsia" w:ascii="宋体" w:hAnsi="宋体"/>
          <w:b/>
          <w:bCs/>
          <w:spacing w:val="0"/>
          <w:w w:val="100"/>
          <w:kern w:val="0"/>
          <w:sz w:val="28"/>
          <w:szCs w:val="28"/>
          <w:fitText w:val="2810" w:id="-1004886523"/>
        </w:rPr>
        <w:t>校内指导教师</w:t>
      </w:r>
      <w:r>
        <w:rPr>
          <w:rFonts w:ascii="宋体" w:hAnsi="宋体"/>
          <w:b/>
          <w:bCs/>
          <w:spacing w:val="0"/>
          <w:w w:val="100"/>
          <w:kern w:val="0"/>
          <w:sz w:val="28"/>
          <w:szCs w:val="28"/>
          <w:fitText w:val="2810" w:id="-1004886523"/>
        </w:rPr>
        <w:t>及</w:t>
      </w:r>
      <w:r>
        <w:rPr>
          <w:rFonts w:hint="eastAsia" w:ascii="宋体" w:hAnsi="宋体"/>
          <w:b/>
          <w:bCs/>
          <w:spacing w:val="0"/>
          <w:w w:val="100"/>
          <w:kern w:val="0"/>
          <w:sz w:val="28"/>
          <w:szCs w:val="28"/>
          <w:fitText w:val="2810" w:id="-1004886523"/>
        </w:rPr>
        <w:t>职称：</w:t>
      </w:r>
      <w:r>
        <w:rPr>
          <w:rFonts w:ascii="宋体" w:hAnsi="宋体"/>
          <w:b/>
          <w:bCs/>
          <w:sz w:val="28"/>
          <w:szCs w:val="28"/>
          <w:u w:val="single"/>
        </w:rPr>
        <w:t xml:space="preserve">        </w:t>
      </w:r>
      <w:r>
        <w:rPr>
          <w:rFonts w:ascii="宋体" w:hAnsi="宋体"/>
          <w:b/>
          <w:bCs/>
          <w:color w:val="auto"/>
          <w:sz w:val="28"/>
          <w:szCs w:val="28"/>
          <w:u w:val="single"/>
        </w:rPr>
        <w:t xml:space="preserve"> </w:t>
      </w:r>
      <w:r>
        <w:rPr>
          <w:rFonts w:hint="eastAsia" w:ascii="宋体" w:hAnsi="宋体"/>
          <w:b/>
          <w:bCs/>
          <w:color w:val="auto"/>
          <w:sz w:val="28"/>
          <w:szCs w:val="28"/>
          <w:u w:val="single"/>
        </w:rPr>
        <w:t xml:space="preserve">XXX </w:t>
      </w:r>
      <w:r>
        <w:rPr>
          <w:rFonts w:ascii="宋体" w:hAnsi="宋体"/>
          <w:b/>
          <w:bCs/>
          <w:color w:val="auto"/>
          <w:sz w:val="28"/>
          <w:szCs w:val="28"/>
          <w:u w:val="single"/>
        </w:rPr>
        <w:t xml:space="preserve"> </w:t>
      </w:r>
      <w:r>
        <w:rPr>
          <w:rFonts w:hint="eastAsia" w:ascii="宋体" w:hAnsi="宋体"/>
          <w:b/>
          <w:bCs/>
          <w:color w:val="auto"/>
          <w:sz w:val="28"/>
          <w:szCs w:val="28"/>
          <w:u w:val="single"/>
        </w:rPr>
        <w:t>教授/副教授/讲师</w:t>
      </w:r>
      <w:bookmarkEnd w:id="1"/>
      <w:r>
        <w:rPr>
          <w:rFonts w:hint="eastAsia" w:ascii="宋体" w:hAnsi="宋体"/>
          <w:b/>
          <w:bCs/>
          <w:color w:val="auto"/>
          <w:sz w:val="28"/>
          <w:szCs w:val="28"/>
          <w:u w:val="single"/>
        </w:rPr>
        <w:t xml:space="preserve"> </w:t>
      </w:r>
      <w:r>
        <w:rPr>
          <w:rFonts w:ascii="宋体" w:hAnsi="宋体"/>
          <w:b/>
          <w:bCs/>
          <w:sz w:val="28"/>
          <w:szCs w:val="28"/>
          <w:u w:val="single"/>
        </w:rPr>
        <w:t xml:space="preserve">  </w:t>
      </w:r>
      <w:r>
        <w:rPr>
          <w:rFonts w:hint="eastAsia" w:ascii="宋体" w:hAnsi="宋体"/>
          <w:b/>
          <w:bCs/>
          <w:sz w:val="28"/>
          <w:szCs w:val="28"/>
          <w:u w:val="single"/>
        </w:rPr>
        <w:t xml:space="preserve">   </w:t>
      </w:r>
    </w:p>
    <w:p w14:paraId="2563AC2A">
      <w:pPr>
        <w:rPr>
          <w:rFonts w:hint="eastAsia" w:ascii="宋体" w:hAnsi="宋体"/>
          <w:b/>
          <w:kern w:val="0"/>
          <w:sz w:val="30"/>
          <w:szCs w:val="30"/>
          <w:lang w:val="zh-CN"/>
        </w:rPr>
      </w:pPr>
      <w:r>
        <w:rPr>
          <w:rFonts w:hint="eastAsia" w:ascii="宋体" w:hAnsi="宋体"/>
          <w:b/>
          <w:kern w:val="0"/>
          <w:sz w:val="30"/>
          <w:szCs w:val="30"/>
          <w:lang w:val="zh-CN"/>
        </w:rPr>
        <w:br w:type="page"/>
      </w:r>
    </w:p>
    <w:p w14:paraId="45F97AAE">
      <w:pPr>
        <w:spacing w:line="1000" w:lineRule="exact"/>
        <w:ind w:left="0" w:leftChars="0"/>
        <w:jc w:val="center"/>
        <w:rPr>
          <w:rFonts w:ascii="宋体" w:hAnsi="宋体"/>
          <w:b/>
          <w:kern w:val="0"/>
          <w:sz w:val="30"/>
          <w:szCs w:val="30"/>
          <w:lang w:val="zh-CN"/>
        </w:rPr>
      </w:pPr>
      <w:r>
        <w:rPr>
          <w:rFonts w:hint="eastAsia" w:ascii="宋体" w:hAnsi="宋体"/>
          <w:kern w:val="0"/>
          <w:sz w:val="24"/>
        </w:rPr>
        <mc:AlternateContent>
          <mc:Choice Requires="wps">
            <w:drawing>
              <wp:anchor distT="0" distB="0" distL="114300" distR="114300" simplePos="0" relativeHeight="251687936" behindDoc="0" locked="0" layoutInCell="1" allowOverlap="1">
                <wp:simplePos x="0" y="0"/>
                <wp:positionH relativeFrom="column">
                  <wp:posOffset>4646295</wp:posOffset>
                </wp:positionH>
                <wp:positionV relativeFrom="paragraph">
                  <wp:posOffset>27940</wp:posOffset>
                </wp:positionV>
                <wp:extent cx="1781175" cy="895350"/>
                <wp:effectExtent l="76200" t="317500" r="22225" b="31750"/>
                <wp:wrapNone/>
                <wp:docPr id="12" name="对话气泡: 矩形 12"/>
                <wp:cNvGraphicFramePr/>
                <a:graphic xmlns:a="http://schemas.openxmlformats.org/drawingml/2006/main">
                  <a:graphicData uri="http://schemas.microsoft.com/office/word/2010/wordprocessingShape">
                    <wps:wsp>
                      <wps:cNvSpPr>
                        <a:spLocks noChangeArrowheads="1"/>
                      </wps:cNvSpPr>
                      <wps:spPr bwMode="auto">
                        <a:xfrm>
                          <a:off x="0" y="0"/>
                          <a:ext cx="1781175" cy="895350"/>
                        </a:xfrm>
                        <a:prstGeom prst="wedgeRectCallout">
                          <a:avLst>
                            <a:gd name="adj1" fmla="val -49613"/>
                            <a:gd name="adj2" fmla="val -79594"/>
                          </a:avLst>
                        </a:prstGeom>
                        <a:solidFill>
                          <a:srgbClr val="FFFFFF"/>
                        </a:solidFill>
                        <a:ln w="31750">
                          <a:solidFill>
                            <a:srgbClr val="70AD47"/>
                          </a:solidFill>
                          <a:miter lim="800000"/>
                        </a:ln>
                        <a:effectLst/>
                      </wps:spPr>
                      <wps:txbx>
                        <w:txbxContent>
                          <w:p w14:paraId="51695888">
                            <w:pPr>
                              <w:ind w:left="0" w:leftChars="0"/>
                              <w:rPr>
                                <w:rFonts w:ascii="仿宋" w:hAnsi="仿宋" w:eastAsia="仿宋"/>
                                <w:sz w:val="24"/>
                              </w:rPr>
                            </w:pPr>
                            <w:r>
                              <w:rPr>
                                <w:rFonts w:hint="eastAsia" w:ascii="仿宋" w:hAnsi="仿宋" w:eastAsia="仿宋"/>
                                <w:sz w:val="24"/>
                              </w:rPr>
                              <w:t>页眉，仿宋</w:t>
                            </w:r>
                            <w:r>
                              <w:rPr>
                                <w:rFonts w:ascii="仿宋" w:hAnsi="仿宋" w:eastAsia="仿宋"/>
                                <w:sz w:val="24"/>
                              </w:rPr>
                              <w:t>小五号</w:t>
                            </w:r>
                            <w:r>
                              <w:rPr>
                                <w:rFonts w:hint="eastAsia" w:ascii="仿宋" w:hAnsi="仿宋" w:eastAsia="仿宋"/>
                                <w:sz w:val="24"/>
                              </w:rPr>
                              <w:t>字</w:t>
                            </w:r>
                            <w:r>
                              <w:rPr>
                                <w:rFonts w:ascii="仿宋" w:hAnsi="仿宋" w:eastAsia="仿宋"/>
                                <w:sz w:val="24"/>
                              </w:rPr>
                              <w:t>，写明论文届数和论文题目，各自左右对齐</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12" o:spid="_x0000_s1026" o:spt="61" type="#_x0000_t61" style="position:absolute;left:0pt;margin-left:365.85pt;margin-top:2.2pt;height:70.5pt;width:140.25pt;z-index:251687936;mso-width-relative:page;mso-height-relative:page;" fillcolor="#FFFFFF" filled="t" stroked="t" coordsize="21600,21600" o:gfxdata="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jmrMl2AAAAAoBAAAPAAAA&#10;AAAAAAEAIAAAACIAAABkcnMvZG93bnJldi54bWxQSwECFAAUAAAACACHTuJA6eZcIIcCAAD4BAAA&#10;DgAAAAAAAAABACAAAAAnAQAAZHJzL2Uyb0RvYy54bWxQSwUGAAAAAAYABgBZAQAAIAYAAAAA&#10;" adj="84,-6392">
                <v:fill on="t" focussize="0,0"/>
                <v:stroke weight="2.5pt" color="#70AD47" miterlimit="8" joinstyle="miter"/>
                <v:imagedata o:title=""/>
                <o:lock v:ext="edit" aspectratio="f"/>
                <v:textbox>
                  <w:txbxContent>
                    <w:p w14:paraId="51695888">
                      <w:pPr>
                        <w:ind w:left="0" w:leftChars="0"/>
                        <w:rPr>
                          <w:rFonts w:ascii="仿宋" w:hAnsi="仿宋" w:eastAsia="仿宋"/>
                          <w:sz w:val="24"/>
                        </w:rPr>
                      </w:pPr>
                      <w:r>
                        <w:rPr>
                          <w:rFonts w:hint="eastAsia" w:ascii="仿宋" w:hAnsi="仿宋" w:eastAsia="仿宋"/>
                          <w:sz w:val="24"/>
                        </w:rPr>
                        <w:t>页眉，仿宋</w:t>
                      </w:r>
                      <w:r>
                        <w:rPr>
                          <w:rFonts w:ascii="仿宋" w:hAnsi="仿宋" w:eastAsia="仿宋"/>
                          <w:sz w:val="24"/>
                        </w:rPr>
                        <w:t>小五号</w:t>
                      </w:r>
                      <w:r>
                        <w:rPr>
                          <w:rFonts w:hint="eastAsia" w:ascii="仿宋" w:hAnsi="仿宋" w:eastAsia="仿宋"/>
                          <w:sz w:val="24"/>
                        </w:rPr>
                        <w:t>字</w:t>
                      </w:r>
                      <w:r>
                        <w:rPr>
                          <w:rFonts w:ascii="仿宋" w:hAnsi="仿宋" w:eastAsia="仿宋"/>
                          <w:sz w:val="24"/>
                        </w:rPr>
                        <w:t>，写明论文届数和论文题目，各自左右对齐</w:t>
                      </w:r>
                      <w:r>
                        <w:rPr>
                          <w:rFonts w:hint="eastAsia" w:ascii="仿宋" w:hAnsi="仿宋" w:eastAsia="仿宋"/>
                          <w:sz w:val="24"/>
                        </w:rPr>
                        <w:t>。</w:t>
                      </w:r>
                    </w:p>
                  </w:txbxContent>
                </v:textbox>
              </v:shape>
            </w:pict>
          </mc:Fallback>
        </mc:AlternateContent>
      </w:r>
      <w:r>
        <w:rPr>
          <w:rFonts w:hint="eastAsia" w:ascii="宋体" w:hAnsi="宋体"/>
          <w:b/>
          <w:kern w:val="0"/>
          <w:sz w:val="30"/>
          <w:szCs w:val="30"/>
          <w:lang w:val="zh-CN"/>
        </w:rPr>
        <w:t>三亚学院毕业论文学生诚信保证书</w:t>
      </w:r>
    </w:p>
    <w:p w14:paraId="3F9556E8">
      <w:pPr>
        <w:autoSpaceDE w:val="0"/>
        <w:autoSpaceDN w:val="0"/>
        <w:adjustRightInd w:val="0"/>
        <w:spacing w:line="1000" w:lineRule="exact"/>
        <w:ind w:left="0" w:leftChars="0" w:firstLine="480" w:firstLineChars="200"/>
        <w:rPr>
          <w:rFonts w:ascii="宋体" w:hAnsi="宋体"/>
          <w:color w:val="000000" w:themeColor="text1"/>
          <w:kern w:val="0"/>
          <w:sz w:val="24"/>
          <w:lang w:val="zh-CN"/>
          <w14:textFill>
            <w14:solidFill>
              <w14:schemeClr w14:val="tx1"/>
            </w14:solidFill>
          </w14:textFill>
        </w:rPr>
      </w:pPr>
      <w:r>
        <w:rPr>
          <w:rFonts w:hint="eastAsia" w:ascii="宋体" w:hAnsi="宋体"/>
          <w:color w:val="000000" w:themeColor="text1"/>
          <w:kern w:val="0"/>
          <w:sz w:val="24"/>
          <w:lang w:val="zh-CN"/>
          <w14:textFill>
            <w14:solidFill>
              <w14:schemeClr w14:val="tx1"/>
            </w14:solidFill>
          </w14:textFill>
        </w:rPr>
        <w:t>本人郑重声明：所呈交的学位论文，是在导师指导下独立完成的，学位论文的知识产权属于三亚学院。如果今后以其他单位名义发表与在读期间学位论文相关的内容，将承担法律责任。除文中己经注明引用的文献资料外，本学位论文不包括任何其他个人或集体已经发表或撰写过的成果。</w:t>
      </w:r>
    </w:p>
    <w:p w14:paraId="3FFB9502">
      <w:pPr>
        <w:autoSpaceDE w:val="0"/>
        <w:autoSpaceDN w:val="0"/>
        <w:adjustRightInd w:val="0"/>
        <w:spacing w:line="1000" w:lineRule="exact"/>
        <w:ind w:left="0" w:leftChars="0" w:firstLine="480" w:firstLineChars="200"/>
        <w:jc w:val="left"/>
        <w:rPr>
          <w:rFonts w:ascii="宋体" w:hAnsi="宋体"/>
          <w:kern w:val="0"/>
          <w:sz w:val="24"/>
          <w:lang w:val="zh-CN"/>
        </w:rPr>
      </w:pPr>
    </w:p>
    <w:p w14:paraId="6B8FF360">
      <w:pPr>
        <w:autoSpaceDE w:val="0"/>
        <w:autoSpaceDN w:val="0"/>
        <w:adjustRightInd w:val="0"/>
        <w:spacing w:line="1000" w:lineRule="exact"/>
        <w:ind w:left="0" w:leftChars="0" w:firstLine="6360" w:firstLineChars="2650"/>
        <w:rPr>
          <w:rFonts w:ascii="宋体" w:hAnsi="宋体"/>
          <w:kern w:val="0"/>
          <w:sz w:val="24"/>
          <w:lang w:val="zh-CN"/>
        </w:rPr>
      </w:pPr>
      <w:r>
        <w:rPr>
          <w:rFonts w:hint="eastAsia" w:ascii="宋体" w:hAnsi="宋体"/>
          <w:kern w:val="0"/>
          <w:sz w:val="24"/>
          <w:lang w:val="zh-CN"/>
        </w:rPr>
        <w:t>学生签名：</w:t>
      </w:r>
    </w:p>
    <w:p w14:paraId="430D0F56">
      <w:pPr>
        <w:autoSpaceDE w:val="0"/>
        <w:autoSpaceDN w:val="0"/>
        <w:adjustRightInd w:val="0"/>
        <w:spacing w:line="1000" w:lineRule="exact"/>
        <w:ind w:leftChars="0" w:firstLine="6360" w:firstLineChars="2650"/>
        <w:jc w:val="left"/>
        <w:rPr>
          <w:rFonts w:ascii="宋体" w:hAnsi="宋体"/>
          <w:kern w:val="0"/>
          <w:sz w:val="24"/>
          <w:lang w:val="zh-CN"/>
        </w:rPr>
      </w:pPr>
      <w:r>
        <w:rPr>
          <w:rFonts w:hint="eastAsia" w:ascii="宋体" w:hAnsi="宋体"/>
          <w:kern w:val="0"/>
          <w:sz w:val="24"/>
          <w:lang w:val="zh-CN"/>
        </w:rPr>
        <w:t>年</w:t>
      </w:r>
      <w:r>
        <w:rPr>
          <w:rFonts w:ascii="宋体" w:hAnsi="宋体"/>
          <w:kern w:val="0"/>
          <w:sz w:val="24"/>
          <w:lang w:val="zh-CN"/>
        </w:rPr>
        <w:t xml:space="preserve"> </w:t>
      </w:r>
      <w:r>
        <w:rPr>
          <w:rFonts w:hint="eastAsia" w:ascii="宋体" w:hAnsi="宋体"/>
          <w:kern w:val="0"/>
          <w:sz w:val="24"/>
          <w:lang w:val="zh-CN"/>
        </w:rPr>
        <w:t>　</w:t>
      </w:r>
      <w:r>
        <w:rPr>
          <w:rFonts w:ascii="宋体" w:hAnsi="宋体"/>
          <w:kern w:val="0"/>
          <w:sz w:val="24"/>
          <w:lang w:val="zh-CN"/>
        </w:rPr>
        <w:t xml:space="preserve"> </w:t>
      </w:r>
      <w:r>
        <w:rPr>
          <w:rFonts w:hint="eastAsia" w:ascii="宋体" w:hAnsi="宋体"/>
          <w:kern w:val="0"/>
          <w:sz w:val="24"/>
          <w:lang w:val="zh-CN"/>
        </w:rPr>
        <w:t>月</w:t>
      </w:r>
      <w:r>
        <w:rPr>
          <w:rFonts w:ascii="宋体" w:hAnsi="宋体"/>
          <w:kern w:val="0"/>
          <w:sz w:val="24"/>
          <w:lang w:val="zh-CN"/>
        </w:rPr>
        <w:t xml:space="preserve"> </w:t>
      </w:r>
      <w:r>
        <w:rPr>
          <w:rFonts w:hint="eastAsia" w:ascii="宋体" w:hAnsi="宋体"/>
          <w:kern w:val="0"/>
          <w:sz w:val="24"/>
          <w:lang w:val="zh-CN"/>
        </w:rPr>
        <w:t>　</w:t>
      </w:r>
      <w:r>
        <w:rPr>
          <w:rFonts w:ascii="宋体" w:hAnsi="宋体"/>
          <w:kern w:val="0"/>
          <w:sz w:val="24"/>
          <w:lang w:val="zh-CN"/>
        </w:rPr>
        <w:t xml:space="preserve"> </w:t>
      </w:r>
      <w:r>
        <w:rPr>
          <w:rFonts w:hint="eastAsia" w:ascii="宋体" w:hAnsi="宋体"/>
          <w:kern w:val="0"/>
          <w:sz w:val="24"/>
          <w:lang w:val="zh-CN"/>
        </w:rPr>
        <w:t>日</w:t>
      </w:r>
    </w:p>
    <w:p w14:paraId="0B17D336">
      <w:pPr>
        <w:pStyle w:val="67"/>
        <w:tabs>
          <w:tab w:val="right" w:leader="dot" w:pos="8306"/>
        </w:tabs>
        <w:jc w:val="center"/>
        <w:rPr>
          <w:rFonts w:ascii="黑体" w:hAnsi="黑体" w:eastAsia="黑体"/>
          <w:sz w:val="32"/>
          <w:szCs w:val="32"/>
        </w:rPr>
      </w:pPr>
    </w:p>
    <w:p w14:paraId="0B6C2B48">
      <w:pPr>
        <w:pStyle w:val="67"/>
        <w:tabs>
          <w:tab w:val="right" w:leader="dot" w:pos="8306"/>
        </w:tabs>
        <w:jc w:val="center"/>
        <w:rPr>
          <w:rFonts w:ascii="黑体" w:hAnsi="黑体" w:eastAsia="黑体"/>
          <w:sz w:val="32"/>
          <w:szCs w:val="32"/>
        </w:rPr>
      </w:pPr>
    </w:p>
    <w:p w14:paraId="564F000F">
      <w:pPr>
        <w:pStyle w:val="67"/>
        <w:tabs>
          <w:tab w:val="right" w:leader="dot" w:pos="8306"/>
        </w:tabs>
        <w:jc w:val="center"/>
        <w:rPr>
          <w:rFonts w:ascii="黑体" w:hAnsi="黑体" w:eastAsia="黑体"/>
          <w:sz w:val="32"/>
          <w:szCs w:val="32"/>
        </w:rPr>
      </w:pPr>
    </w:p>
    <w:p w14:paraId="63932B85">
      <w:pPr>
        <w:pStyle w:val="67"/>
        <w:tabs>
          <w:tab w:val="right" w:leader="dot" w:pos="8306"/>
        </w:tabs>
        <w:jc w:val="center"/>
        <w:rPr>
          <w:rFonts w:ascii="黑体" w:hAnsi="黑体" w:eastAsia="黑体"/>
          <w:sz w:val="32"/>
          <w:szCs w:val="32"/>
        </w:rPr>
      </w:pPr>
    </w:p>
    <w:p w14:paraId="276508D5">
      <w:pPr>
        <w:pStyle w:val="67"/>
        <w:tabs>
          <w:tab w:val="right" w:leader="dot" w:pos="8306"/>
        </w:tabs>
        <w:jc w:val="center"/>
        <w:rPr>
          <w:rFonts w:ascii="黑体" w:hAnsi="黑体" w:eastAsia="黑体"/>
          <w:sz w:val="32"/>
          <w:szCs w:val="32"/>
        </w:rPr>
      </w:pPr>
    </w:p>
    <w:p w14:paraId="31A8BF5A">
      <w:pPr>
        <w:pStyle w:val="67"/>
        <w:tabs>
          <w:tab w:val="right" w:leader="dot" w:pos="8306"/>
        </w:tabs>
        <w:jc w:val="center"/>
        <w:rPr>
          <w:rFonts w:ascii="黑体" w:hAnsi="黑体" w:eastAsia="黑体"/>
          <w:sz w:val="32"/>
          <w:szCs w:val="32"/>
        </w:rPr>
      </w:pPr>
    </w:p>
    <w:p w14:paraId="2D42B16D">
      <w:pPr>
        <w:pStyle w:val="67"/>
        <w:tabs>
          <w:tab w:val="right" w:leader="dot" w:pos="8306"/>
        </w:tabs>
        <w:jc w:val="center"/>
        <w:rPr>
          <w:rFonts w:ascii="黑体" w:hAnsi="黑体" w:eastAsia="黑体"/>
          <w:sz w:val="32"/>
          <w:szCs w:val="32"/>
        </w:rPr>
      </w:pPr>
    </w:p>
    <w:p w14:paraId="6F514DC5">
      <w:pPr>
        <w:pStyle w:val="67"/>
        <w:tabs>
          <w:tab w:val="right" w:leader="dot" w:pos="8306"/>
        </w:tabs>
        <w:jc w:val="center"/>
        <w:rPr>
          <w:rFonts w:ascii="黑体" w:hAnsi="黑体" w:eastAsia="黑体"/>
          <w:sz w:val="32"/>
          <w:szCs w:val="32"/>
        </w:rPr>
      </w:pPr>
    </w:p>
    <w:p w14:paraId="6B9F8C25">
      <w:pPr>
        <w:pStyle w:val="67"/>
        <w:tabs>
          <w:tab w:val="right" w:leader="dot" w:pos="8306"/>
        </w:tabs>
        <w:jc w:val="both"/>
        <w:rPr>
          <w:rFonts w:ascii="黑体" w:hAnsi="黑体" w:eastAsia="黑体"/>
          <w:sz w:val="32"/>
          <w:szCs w:val="32"/>
        </w:rPr>
      </w:pPr>
    </w:p>
    <w:p w14:paraId="532DFF79">
      <w:pPr>
        <w:pStyle w:val="67"/>
        <w:tabs>
          <w:tab w:val="right" w:leader="dot" w:pos="8306"/>
        </w:tabs>
        <w:jc w:val="center"/>
        <w:rPr>
          <w:rFonts w:ascii="黑体" w:hAnsi="黑体" w:eastAsia="黑体"/>
          <w:sz w:val="32"/>
          <w:szCs w:val="32"/>
        </w:rPr>
      </w:pPr>
      <w:r>
        <w:rPr>
          <w:rFonts w:hint="eastAsia" w:ascii="黑体" w:hAnsi="黑体" w:eastAsia="黑体"/>
          <w:sz w:val="32"/>
          <w:szCs w:val="32"/>
          <w:lang w:val="zh-CN"/>
        </w:rPr>
        <mc:AlternateContent>
          <mc:Choice Requires="wps">
            <w:drawing>
              <wp:anchor distT="0" distB="0" distL="114300" distR="114300" simplePos="0" relativeHeight="251679744" behindDoc="0" locked="0" layoutInCell="1" allowOverlap="1">
                <wp:simplePos x="0" y="0"/>
                <wp:positionH relativeFrom="column">
                  <wp:posOffset>1977390</wp:posOffset>
                </wp:positionH>
                <wp:positionV relativeFrom="paragraph">
                  <wp:posOffset>-670560</wp:posOffset>
                </wp:positionV>
                <wp:extent cx="1438275" cy="514350"/>
                <wp:effectExtent l="19050" t="19050" r="28575" b="266700"/>
                <wp:wrapNone/>
                <wp:docPr id="7" name="对话气泡: 矩形 7"/>
                <wp:cNvGraphicFramePr/>
                <a:graphic xmlns:a="http://schemas.openxmlformats.org/drawingml/2006/main">
                  <a:graphicData uri="http://schemas.microsoft.com/office/word/2010/wordprocessingShape">
                    <wps:wsp>
                      <wps:cNvSpPr>
                        <a:spLocks noChangeArrowheads="1"/>
                      </wps:cNvSpPr>
                      <wps:spPr bwMode="auto">
                        <a:xfrm>
                          <a:off x="0" y="0"/>
                          <a:ext cx="1438275" cy="514350"/>
                        </a:xfrm>
                        <a:prstGeom prst="wedgeRectCallout">
                          <a:avLst>
                            <a:gd name="adj1" fmla="val 38694"/>
                            <a:gd name="adj2" fmla="val 93079"/>
                          </a:avLst>
                        </a:prstGeom>
                        <a:solidFill>
                          <a:srgbClr val="FFFFFF"/>
                        </a:solidFill>
                        <a:ln w="31750">
                          <a:solidFill>
                            <a:srgbClr val="70AD47"/>
                          </a:solidFill>
                          <a:miter lim="800000"/>
                        </a:ln>
                        <a:effectLst/>
                      </wps:spPr>
                      <wps:txbx>
                        <w:txbxContent>
                          <w:p w14:paraId="7AA8A3C3">
                            <w:pPr>
                              <w:spacing w:line="240" w:lineRule="auto"/>
                              <w:ind w:left="0" w:leftChars="0"/>
                              <w:rPr>
                                <w:rFonts w:ascii="仿宋" w:hAnsi="仿宋" w:eastAsia="仿宋"/>
                                <w:sz w:val="24"/>
                              </w:rPr>
                            </w:pPr>
                            <w:r>
                              <w:rPr>
                                <w:rFonts w:hint="eastAsia" w:ascii="仿宋" w:hAnsi="仿宋" w:eastAsia="仿宋"/>
                                <w:sz w:val="24"/>
                              </w:rPr>
                              <w:t>论文</w:t>
                            </w:r>
                            <w:r>
                              <w:rPr>
                                <w:rFonts w:ascii="仿宋" w:hAnsi="仿宋" w:eastAsia="仿宋"/>
                                <w:sz w:val="24"/>
                              </w:rPr>
                              <w:t>题目，</w:t>
                            </w:r>
                            <w:r>
                              <w:rPr>
                                <w:rFonts w:hint="eastAsia" w:ascii="仿宋" w:hAnsi="仿宋" w:eastAsia="仿宋"/>
                                <w:sz w:val="24"/>
                              </w:rPr>
                              <w:t>黑体</w:t>
                            </w:r>
                            <w:r>
                              <w:rPr>
                                <w:rFonts w:ascii="仿宋" w:hAnsi="仿宋" w:eastAsia="仿宋"/>
                                <w:sz w:val="24"/>
                              </w:rPr>
                              <w:t>三号字</w:t>
                            </w:r>
                            <w:r>
                              <w:rPr>
                                <w:rFonts w:hint="eastAsia" w:ascii="仿宋" w:hAnsi="仿宋" w:eastAsia="仿宋"/>
                                <w:sz w:val="24"/>
                              </w:rPr>
                              <w:t>，居中</w:t>
                            </w:r>
                          </w:p>
                        </w:txbxContent>
                      </wps:txbx>
                      <wps:bodyPr rot="0" vert="horz" wrap="square" lIns="91440" tIns="45720" rIns="91440" bIns="45720" anchor="t" anchorCtr="0" upright="1">
                        <a:noAutofit/>
                      </wps:bodyPr>
                    </wps:wsp>
                  </a:graphicData>
                </a:graphic>
              </wp:anchor>
            </w:drawing>
          </mc:Choice>
          <mc:Fallback>
            <w:pict>
              <v:shape id="对话气泡: 矩形 7" o:spid="_x0000_s1026" o:spt="61" type="#_x0000_t61" style="position:absolute;left:0pt;margin-left:155.7pt;margin-top:-52.8pt;height:40.5pt;width:113.25pt;z-index:251679744;mso-width-relative:page;mso-height-relative:page;" fillcolor="#FFFFFF" filled="t" stroked="t" coordsize="21600,21600" o:gfxdata="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jSzAa9sAAAAMAQAADwAAAAAA&#10;AAABACAAAAAiAAAAZHJzL2Rvd25yZXYueG1sUEsBAhQAFAAAAAgAh07iQL4aju6CAgAA9AQAAA4A&#10;AAAAAAAAAQAgAAAAKgEAAGRycy9lMm9Eb2MueG1sUEsFBgAAAAAGAAYAWQEAAB4GAAAAAA==&#10;" adj="19158,30905">
                <v:fill on="t" focussize="0,0"/>
                <v:stroke weight="2.5pt" color="#70AD47" miterlimit="8" joinstyle="miter"/>
                <v:imagedata o:title=""/>
                <o:lock v:ext="edit" aspectratio="f"/>
                <v:textbox>
                  <w:txbxContent>
                    <w:p w14:paraId="7AA8A3C3">
                      <w:pPr>
                        <w:spacing w:line="240" w:lineRule="auto"/>
                        <w:ind w:left="0" w:leftChars="0"/>
                        <w:rPr>
                          <w:rFonts w:ascii="仿宋" w:hAnsi="仿宋" w:eastAsia="仿宋"/>
                          <w:sz w:val="24"/>
                        </w:rPr>
                      </w:pPr>
                      <w:r>
                        <w:rPr>
                          <w:rFonts w:hint="eastAsia" w:ascii="仿宋" w:hAnsi="仿宋" w:eastAsia="仿宋"/>
                          <w:sz w:val="24"/>
                        </w:rPr>
                        <w:t>论文</w:t>
                      </w:r>
                      <w:r>
                        <w:rPr>
                          <w:rFonts w:ascii="仿宋" w:hAnsi="仿宋" w:eastAsia="仿宋"/>
                          <w:sz w:val="24"/>
                        </w:rPr>
                        <w:t>题目，</w:t>
                      </w:r>
                      <w:r>
                        <w:rPr>
                          <w:rFonts w:hint="eastAsia" w:ascii="仿宋" w:hAnsi="仿宋" w:eastAsia="仿宋"/>
                          <w:sz w:val="24"/>
                        </w:rPr>
                        <w:t>黑体</w:t>
                      </w:r>
                      <w:r>
                        <w:rPr>
                          <w:rFonts w:ascii="仿宋" w:hAnsi="仿宋" w:eastAsia="仿宋"/>
                          <w:sz w:val="24"/>
                        </w:rPr>
                        <w:t>三号字</w:t>
                      </w:r>
                      <w:r>
                        <w:rPr>
                          <w:rFonts w:hint="eastAsia" w:ascii="仿宋" w:hAnsi="仿宋" w:eastAsia="仿宋"/>
                          <w:sz w:val="24"/>
                        </w:rPr>
                        <w:t>，居中</w:t>
                      </w:r>
                    </w:p>
                  </w:txbxContent>
                </v:textbox>
              </v:shape>
            </w:pict>
          </mc:Fallback>
        </mc:AlternateContent>
      </w:r>
      <w:r>
        <w:rPr>
          <w:rFonts w:hint="eastAsia" w:ascii="黑体" w:hAnsi="黑体" w:eastAsia="黑体"/>
          <w:b/>
          <w:sz w:val="32"/>
          <w:szCs w:val="32"/>
        </w:rPr>
        <mc:AlternateContent>
          <mc:Choice Requires="wps">
            <w:drawing>
              <wp:anchor distT="0" distB="0" distL="114300" distR="114300" simplePos="0" relativeHeight="251680768" behindDoc="0" locked="0" layoutInCell="1" allowOverlap="1">
                <wp:simplePos x="0" y="0"/>
                <wp:positionH relativeFrom="column">
                  <wp:posOffset>5076825</wp:posOffset>
                </wp:positionH>
                <wp:positionV relativeFrom="paragraph">
                  <wp:posOffset>13970</wp:posOffset>
                </wp:positionV>
                <wp:extent cx="723900" cy="285750"/>
                <wp:effectExtent l="23495" t="20955" r="24130" b="255270"/>
                <wp:wrapNone/>
                <wp:docPr id="6" name="对话气泡: 矩形 6"/>
                <wp:cNvGraphicFramePr/>
                <a:graphic xmlns:a="http://schemas.openxmlformats.org/drawingml/2006/main">
                  <a:graphicData uri="http://schemas.microsoft.com/office/word/2010/wordprocessingShape">
                    <wps:wsp>
                      <wps:cNvSpPr>
                        <a:spLocks noChangeArrowheads="1"/>
                      </wps:cNvSpPr>
                      <wps:spPr bwMode="auto">
                        <a:xfrm>
                          <a:off x="0" y="0"/>
                          <a:ext cx="723900" cy="285750"/>
                        </a:xfrm>
                        <a:prstGeom prst="wedgeRectCallout">
                          <a:avLst>
                            <a:gd name="adj1" fmla="val 2106"/>
                            <a:gd name="adj2" fmla="val 116667"/>
                          </a:avLst>
                        </a:prstGeom>
                        <a:solidFill>
                          <a:srgbClr val="FFFFFF"/>
                        </a:solidFill>
                        <a:ln w="31750">
                          <a:solidFill>
                            <a:srgbClr val="70AD47"/>
                          </a:solidFill>
                          <a:miter lim="800000"/>
                        </a:ln>
                        <a:effectLst/>
                      </wps:spPr>
                      <wps:txbx>
                        <w:txbxContent>
                          <w:p w14:paraId="78C00571">
                            <w:pPr>
                              <w:ind w:left="0" w:leftChars="0"/>
                              <w:rPr>
                                <w:rFonts w:ascii="仿宋" w:hAnsi="仿宋" w:eastAsia="仿宋"/>
                                <w:color w:val="FF0000"/>
                                <w:sz w:val="24"/>
                              </w:rPr>
                            </w:pPr>
                            <w:r>
                              <w:rPr>
                                <w:rFonts w:hint="eastAsia" w:ascii="仿宋" w:hAnsi="仿宋" w:eastAsia="仿宋"/>
                                <w:color w:val="FF0000"/>
                                <w:sz w:val="24"/>
                              </w:rPr>
                              <w:t>右</w:t>
                            </w:r>
                            <w:r>
                              <w:rPr>
                                <w:rFonts w:ascii="仿宋" w:hAnsi="仿宋" w:eastAsia="仿宋"/>
                                <w:color w:val="FF0000"/>
                                <w:sz w:val="24"/>
                              </w:rPr>
                              <w:t>对齐</w:t>
                            </w:r>
                          </w:p>
                        </w:txbxContent>
                      </wps:txbx>
                      <wps:bodyPr rot="0" vert="horz" wrap="square" lIns="91440" tIns="45720" rIns="91440" bIns="45720" anchor="t" anchorCtr="0" upright="1">
                        <a:noAutofit/>
                      </wps:bodyPr>
                    </wps:wsp>
                  </a:graphicData>
                </a:graphic>
              </wp:anchor>
            </w:drawing>
          </mc:Choice>
          <mc:Fallback>
            <w:pict>
              <v:shape id="对话气泡: 矩形 6" o:spid="_x0000_s1026" o:spt="61" type="#_x0000_t61" style="position:absolute;left:0pt;margin-left:399.75pt;margin-top:1.1pt;height:22.5pt;width:57pt;z-index:251680768;mso-width-relative:page;mso-height-relative:page;" fillcolor="#FFFFFF" filled="t" stroked="t" coordsize="21600,21600" o:gfxdata="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32injXAAAACAEAAA8AAAAAAAAAAQAgAAAA&#10;IgAAAGRycy9kb3ducmV2LnhtbFBLAQIUABQAAAAIAIdO4kCLqPpffgIAAPMEAAAOAAAAAAAAAAEA&#10;IAAAACYBAABkcnMvZTJvRG9jLnhtbFBLBQYAAAAABgAGAFkBAAAWBgAAAAA=&#10;" adj="11255,36000">
                <v:fill on="t" focussize="0,0"/>
                <v:stroke weight="2.5pt" color="#70AD47" miterlimit="8" joinstyle="miter"/>
                <v:imagedata o:title=""/>
                <o:lock v:ext="edit" aspectratio="f"/>
                <v:textbox>
                  <w:txbxContent>
                    <w:p w14:paraId="78C00571">
                      <w:pPr>
                        <w:ind w:left="0" w:leftChars="0"/>
                        <w:rPr>
                          <w:rFonts w:ascii="仿宋" w:hAnsi="仿宋" w:eastAsia="仿宋"/>
                          <w:color w:val="FF0000"/>
                          <w:sz w:val="24"/>
                        </w:rPr>
                      </w:pPr>
                      <w:r>
                        <w:rPr>
                          <w:rFonts w:hint="eastAsia" w:ascii="仿宋" w:hAnsi="仿宋" w:eastAsia="仿宋"/>
                          <w:color w:val="FF0000"/>
                          <w:sz w:val="24"/>
                        </w:rPr>
                        <w:t>右</w:t>
                      </w:r>
                      <w:r>
                        <w:rPr>
                          <w:rFonts w:ascii="仿宋" w:hAnsi="仿宋" w:eastAsia="仿宋"/>
                          <w:color w:val="FF0000"/>
                          <w:sz w:val="24"/>
                        </w:rPr>
                        <w:t>对齐</w:t>
                      </w:r>
                    </w:p>
                  </w:txbxContent>
                </v:textbox>
              </v:shape>
            </w:pict>
          </mc:Fallback>
        </mc:AlternateContent>
      </w:r>
      <w:r>
        <w:rPr>
          <w:rFonts w:hint="eastAsia" w:ascii="黑体" w:hAnsi="黑体" w:eastAsia="黑体"/>
          <w:sz w:val="32"/>
          <w:szCs w:val="32"/>
        </w:rPr>
        <w:t>基于</w:t>
      </w:r>
      <w:r>
        <w:rPr>
          <w:rFonts w:ascii="Times New Roman" w:hAnsi="Times New Roman" w:eastAsia="黑体"/>
          <w:sz w:val="32"/>
          <w:szCs w:val="32"/>
        </w:rPr>
        <w:t>AGV</w:t>
      </w:r>
      <w:r>
        <w:rPr>
          <w:rFonts w:hint="eastAsia" w:ascii="黑体" w:hAnsi="黑体" w:eastAsia="黑体"/>
          <w:sz w:val="32"/>
          <w:szCs w:val="32"/>
        </w:rPr>
        <w:t>工厂环境污染监测系统的设计</w:t>
      </w:r>
    </w:p>
    <w:p w14:paraId="5D0D28DF">
      <w:pPr>
        <w:ind w:left="0" w:leftChars="0" w:right="640"/>
        <w:jc w:val="right"/>
        <w:rPr>
          <w:rFonts w:ascii="黑体" w:hAnsi="黑体" w:eastAsia="黑体"/>
          <w:bCs/>
          <w:sz w:val="32"/>
          <w:szCs w:val="32"/>
        </w:rPr>
      </w:pPr>
      <w:r>
        <w:rPr>
          <w:rFonts w:hint="eastAsia" w:ascii="黑体" w:hAnsi="黑体" w:eastAsia="黑体"/>
          <w:bCs/>
          <w:sz w:val="32"/>
          <w:szCs w:val="32"/>
        </w:rPr>
        <w:t>——副标题</w:t>
      </w:r>
    </w:p>
    <w:p w14:paraId="46B812B8">
      <w:pPr>
        <w:ind w:left="0" w:leftChars="0"/>
        <w:jc w:val="center"/>
        <w:rPr>
          <w:b/>
          <w:sz w:val="24"/>
        </w:rPr>
      </w:pPr>
      <w:r>
        <w:rPr>
          <w:rFonts w:hint="eastAsia"/>
          <w:b/>
          <w:sz w:val="24"/>
        </w:rPr>
        <mc:AlternateContent>
          <mc:Choice Requires="wps">
            <w:drawing>
              <wp:anchor distT="0" distB="0" distL="114300" distR="114300" simplePos="0" relativeHeight="251682816" behindDoc="0" locked="0" layoutInCell="1" allowOverlap="1">
                <wp:simplePos x="0" y="0"/>
                <wp:positionH relativeFrom="column">
                  <wp:posOffset>1910715</wp:posOffset>
                </wp:positionH>
                <wp:positionV relativeFrom="paragraph">
                  <wp:posOffset>177165</wp:posOffset>
                </wp:positionV>
                <wp:extent cx="676275" cy="342900"/>
                <wp:effectExtent l="19050" t="19050" r="314325" b="19050"/>
                <wp:wrapNone/>
                <wp:docPr id="9" name="对话气泡: 矩形 9"/>
                <wp:cNvGraphicFramePr/>
                <a:graphic xmlns:a="http://schemas.openxmlformats.org/drawingml/2006/main">
                  <a:graphicData uri="http://schemas.microsoft.com/office/word/2010/wordprocessingShape">
                    <wps:wsp>
                      <wps:cNvSpPr>
                        <a:spLocks noChangeArrowheads="1"/>
                      </wps:cNvSpPr>
                      <wps:spPr bwMode="auto">
                        <a:xfrm>
                          <a:off x="0" y="0"/>
                          <a:ext cx="676275" cy="342900"/>
                        </a:xfrm>
                        <a:prstGeom prst="wedgeRectCallout">
                          <a:avLst>
                            <a:gd name="adj1" fmla="val 79203"/>
                            <a:gd name="adj2" fmla="val 22778"/>
                          </a:avLst>
                        </a:prstGeom>
                        <a:solidFill>
                          <a:srgbClr val="FFFFFF"/>
                        </a:solidFill>
                        <a:ln w="31750">
                          <a:solidFill>
                            <a:srgbClr val="70AD47"/>
                          </a:solidFill>
                          <a:miter lim="800000"/>
                        </a:ln>
                        <a:effectLst/>
                      </wps:spPr>
                      <wps:txbx>
                        <w:txbxContent>
                          <w:p w14:paraId="7156D10F">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wps:txbx>
                      <wps:bodyPr rot="0" vert="horz" wrap="square" lIns="91440" tIns="45720" rIns="91440" bIns="45720" anchor="t" anchorCtr="0" upright="1">
                        <a:noAutofit/>
                      </wps:bodyPr>
                    </wps:wsp>
                  </a:graphicData>
                </a:graphic>
              </wp:anchor>
            </w:drawing>
          </mc:Choice>
          <mc:Fallback>
            <w:pict>
              <v:shape id="对话气泡: 矩形 9" o:spid="_x0000_s1026" o:spt="61" type="#_x0000_t61" style="position:absolute;left:0pt;margin-left:150.45pt;margin-top:13.95pt;height:27pt;width:53.25pt;z-index:251682816;mso-width-relative:page;mso-height-relative:page;" fillcolor="#FFFFFF" filled="t" stroked="t" coordsize="21600,21600" o:gfxdata="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8YRtn2gAAAAkBAAAPAAAAAAAA&#10;AAEAIAAAACIAAABkcnMvZG93bnJldi54bWxQSwECFAAUAAAACACHTuJAaBupooICAADzBAAADgAA&#10;AAAAAAABACAAAAApAQAAZHJzL2Uyb0RvYy54bWxQSwUGAAAAAAYABgBZAQAAHQYAAAAA&#10;" adj="27908,15720">
                <v:fill on="t" focussize="0,0"/>
                <v:stroke weight="2.5pt" color="#70AD47" miterlimit="8" joinstyle="miter"/>
                <v:imagedata o:title=""/>
                <o:lock v:ext="edit" aspectratio="f"/>
                <v:textbox>
                  <w:txbxContent>
                    <w:p w14:paraId="7156D10F">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v:textbox>
              </v:shape>
            </w:pict>
          </mc:Fallback>
        </mc:AlternateContent>
      </w:r>
      <w:r>
        <w:rPr>
          <w:rFonts w:hint="eastAsia" w:ascii="宋体" w:hAnsi="宋体" w:cs="宋体"/>
          <w:sz w:val="24"/>
        </w:rPr>
        <w:t>专业：电子信息工程</w:t>
      </w:r>
      <w:r>
        <w:rPr>
          <w:rFonts w:ascii="宋体" w:hAnsi="宋体" w:cs="宋体"/>
          <w:sz w:val="24"/>
        </w:rPr>
        <w:t xml:space="preserve">  </w:t>
      </w:r>
      <w:r>
        <w:rPr>
          <w:rFonts w:hint="eastAsia" w:ascii="宋体" w:hAnsi="宋体" w:cs="宋体"/>
          <w:sz w:val="24"/>
        </w:rPr>
        <w:t>学号：</w:t>
      </w:r>
      <w:r>
        <w:rPr>
          <w:rFonts w:ascii="宋体" w:hAnsi="宋体" w:cs="宋体"/>
          <w:sz w:val="24"/>
        </w:rPr>
        <w:t xml:space="preserve">1710720020  </w:t>
      </w:r>
      <w:r>
        <w:rPr>
          <w:rFonts w:hint="eastAsia" w:ascii="宋体" w:hAnsi="宋体" w:cs="宋体"/>
          <w:sz w:val="24"/>
        </w:rPr>
        <w:t>学生姓名：张**</w:t>
      </w:r>
      <w:r>
        <w:rPr>
          <w:rFonts w:ascii="宋体" w:hAnsi="宋体" w:cs="宋体"/>
          <w:sz w:val="24"/>
        </w:rPr>
        <w:t xml:space="preserve">  </w:t>
      </w:r>
    </w:p>
    <w:p w14:paraId="13E9FB96">
      <w:pPr>
        <w:ind w:left="0" w:leftChars="0"/>
        <w:jc w:val="center"/>
        <w:rPr>
          <w:b/>
          <w:sz w:val="24"/>
        </w:rPr>
      </w:pPr>
      <w:r>
        <w:rPr>
          <w:rFonts w:hint="eastAsia" w:asciiTheme="minorEastAsia" w:hAnsiTheme="minorEastAsia" w:eastAsiaTheme="minorEastAsia"/>
        </w:rPr>
        <mc:AlternateContent>
          <mc:Choice Requires="wps">
            <w:drawing>
              <wp:anchor distT="0" distB="0" distL="114300" distR="114300" simplePos="0" relativeHeight="251681792" behindDoc="0" locked="0" layoutInCell="1" allowOverlap="1">
                <wp:simplePos x="0" y="0"/>
                <wp:positionH relativeFrom="column">
                  <wp:posOffset>2901315</wp:posOffset>
                </wp:positionH>
                <wp:positionV relativeFrom="paragraph">
                  <wp:posOffset>204470</wp:posOffset>
                </wp:positionV>
                <wp:extent cx="2838450" cy="704850"/>
                <wp:effectExtent l="19050" t="419100" r="19050" b="19050"/>
                <wp:wrapNone/>
                <wp:docPr id="8" name="对话气泡: 矩形 8"/>
                <wp:cNvGraphicFramePr/>
                <a:graphic xmlns:a="http://schemas.openxmlformats.org/drawingml/2006/main">
                  <a:graphicData uri="http://schemas.microsoft.com/office/word/2010/wordprocessingShape">
                    <wps:wsp>
                      <wps:cNvSpPr>
                        <a:spLocks noChangeArrowheads="1"/>
                      </wps:cNvSpPr>
                      <wps:spPr bwMode="auto">
                        <a:xfrm>
                          <a:off x="0" y="0"/>
                          <a:ext cx="2838450" cy="704850"/>
                        </a:xfrm>
                        <a:prstGeom prst="wedgeRectCallout">
                          <a:avLst>
                            <a:gd name="adj1" fmla="val -601"/>
                            <a:gd name="adj2" fmla="val -101529"/>
                          </a:avLst>
                        </a:prstGeom>
                        <a:solidFill>
                          <a:srgbClr val="FFFFFF"/>
                        </a:solidFill>
                        <a:ln w="31750">
                          <a:solidFill>
                            <a:srgbClr val="70AD47"/>
                          </a:solidFill>
                          <a:miter lim="800000"/>
                        </a:ln>
                        <a:effectLst/>
                      </wps:spPr>
                      <wps:txbx>
                        <w:txbxContent>
                          <w:p w14:paraId="2A9A5128">
                            <w:pPr>
                              <w:spacing w:line="240" w:lineRule="auto"/>
                              <w:ind w:left="0" w:leftChars="0"/>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居中</w:t>
                            </w:r>
                            <w:r>
                              <w:rPr>
                                <w:rFonts w:ascii="仿宋" w:hAnsi="仿宋" w:eastAsia="仿宋"/>
                                <w:sz w:val="24"/>
                              </w:rPr>
                              <w:t>，</w:t>
                            </w:r>
                            <w:r>
                              <w:rPr>
                                <w:rFonts w:hint="eastAsia" w:ascii="仿宋" w:hAnsi="仿宋" w:eastAsia="仿宋"/>
                                <w:sz w:val="24"/>
                              </w:rPr>
                              <w:t>署名</w:t>
                            </w:r>
                            <w:r>
                              <w:rPr>
                                <w:rFonts w:ascii="仿宋" w:hAnsi="仿宋" w:eastAsia="仿宋"/>
                                <w:sz w:val="24"/>
                              </w:rPr>
                              <w:t>顺序为</w:t>
                            </w:r>
                            <w:r>
                              <w:rPr>
                                <w:rFonts w:hint="eastAsia" w:ascii="仿宋" w:hAnsi="仿宋" w:eastAsia="仿宋"/>
                                <w:sz w:val="24"/>
                              </w:rPr>
                              <w:t>：</w:t>
                            </w:r>
                            <w:r>
                              <w:rPr>
                                <w:rFonts w:ascii="仿宋" w:hAnsi="仿宋" w:eastAsia="仿宋"/>
                                <w:sz w:val="24"/>
                              </w:rPr>
                              <w:t>专业</w:t>
                            </w:r>
                            <w:r>
                              <w:rPr>
                                <w:rFonts w:hint="eastAsia" w:ascii="仿宋" w:hAnsi="仿宋" w:eastAsia="仿宋"/>
                                <w:sz w:val="24"/>
                              </w:rPr>
                              <w:t>、学号、学生姓名，</w:t>
                            </w:r>
                            <w:r>
                              <w:rPr>
                                <w:rFonts w:hint="eastAsia" w:ascii="仿宋" w:hAnsi="仿宋" w:eastAsia="仿宋"/>
                                <w:sz w:val="24"/>
                                <w:lang w:val="en-US" w:eastAsia="zh-CN"/>
                              </w:rPr>
                              <w:t>无指导教师姓名。</w:t>
                            </w:r>
                            <w:r>
                              <w:rPr>
                                <w:rFonts w:ascii="仿宋" w:hAnsi="仿宋" w:eastAsia="仿宋"/>
                                <w:sz w:val="24"/>
                              </w:rPr>
                              <w:t>每个中间空两格</w:t>
                            </w:r>
                            <w:r>
                              <w:rPr>
                                <w:rFonts w:hint="eastAsia" w:ascii="仿宋" w:hAnsi="仿宋" w:eastAsia="仿宋"/>
                                <w:sz w:val="24"/>
                              </w:rPr>
                              <w:t xml:space="preserve"> </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对话气泡: 矩形 8" o:spid="_x0000_s1026" o:spt="61" type="#_x0000_t61" style="position:absolute;left:0pt;margin-left:228.45pt;margin-top:16.1pt;height:55.5pt;width:223.5pt;z-index:251681792;mso-width-relative:page;mso-height-relative:page;" fillcolor="#FFFFFF" filled="t" stroked="t" coordsize="21600,21600" o:gfxdata="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nkTSfaAAAACgEAAA8AAAAAAAAA&#10;AQAgAAAAIgAAAGRycy9kb3ducmV2LnhtbFBLAQIUABQAAAAIAIdO4kBXRtO6gQIAAPUEAAAOAAAA&#10;AAAAAAEAIAAAACkBAABkcnMvZTJvRG9jLnhtbFBLBQYAAAAABgAGAFkBAAAcBgAAAAA=&#10;" adj="10670,-11130">
                <v:fill on="t" focussize="0,0"/>
                <v:stroke weight="2.5pt" color="#70AD47" miterlimit="8" joinstyle="miter"/>
                <v:imagedata o:title=""/>
                <o:lock v:ext="edit" aspectratio="f"/>
                <v:textbox>
                  <w:txbxContent>
                    <w:p w14:paraId="2A9A5128">
                      <w:pPr>
                        <w:spacing w:line="240" w:lineRule="auto"/>
                        <w:ind w:left="0" w:leftChars="0"/>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居中</w:t>
                      </w:r>
                      <w:r>
                        <w:rPr>
                          <w:rFonts w:ascii="仿宋" w:hAnsi="仿宋" w:eastAsia="仿宋"/>
                          <w:sz w:val="24"/>
                        </w:rPr>
                        <w:t>，</w:t>
                      </w:r>
                      <w:r>
                        <w:rPr>
                          <w:rFonts w:hint="eastAsia" w:ascii="仿宋" w:hAnsi="仿宋" w:eastAsia="仿宋"/>
                          <w:sz w:val="24"/>
                        </w:rPr>
                        <w:t>署名</w:t>
                      </w:r>
                      <w:r>
                        <w:rPr>
                          <w:rFonts w:ascii="仿宋" w:hAnsi="仿宋" w:eastAsia="仿宋"/>
                          <w:sz w:val="24"/>
                        </w:rPr>
                        <w:t>顺序为</w:t>
                      </w:r>
                      <w:r>
                        <w:rPr>
                          <w:rFonts w:hint="eastAsia" w:ascii="仿宋" w:hAnsi="仿宋" w:eastAsia="仿宋"/>
                          <w:sz w:val="24"/>
                        </w:rPr>
                        <w:t>：</w:t>
                      </w:r>
                      <w:r>
                        <w:rPr>
                          <w:rFonts w:ascii="仿宋" w:hAnsi="仿宋" w:eastAsia="仿宋"/>
                          <w:sz w:val="24"/>
                        </w:rPr>
                        <w:t>专业</w:t>
                      </w:r>
                      <w:r>
                        <w:rPr>
                          <w:rFonts w:hint="eastAsia" w:ascii="仿宋" w:hAnsi="仿宋" w:eastAsia="仿宋"/>
                          <w:sz w:val="24"/>
                        </w:rPr>
                        <w:t>、学号、学生姓名，</w:t>
                      </w:r>
                      <w:r>
                        <w:rPr>
                          <w:rFonts w:hint="eastAsia" w:ascii="仿宋" w:hAnsi="仿宋" w:eastAsia="仿宋"/>
                          <w:sz w:val="24"/>
                          <w:lang w:val="en-US" w:eastAsia="zh-CN"/>
                        </w:rPr>
                        <w:t>无指导教师姓名。</w:t>
                      </w:r>
                      <w:r>
                        <w:rPr>
                          <w:rFonts w:ascii="仿宋" w:hAnsi="仿宋" w:eastAsia="仿宋"/>
                          <w:sz w:val="24"/>
                        </w:rPr>
                        <w:t>每个中间空两格</w:t>
                      </w:r>
                      <w:r>
                        <w:rPr>
                          <w:rFonts w:hint="eastAsia" w:ascii="仿宋" w:hAnsi="仿宋" w:eastAsia="仿宋"/>
                          <w:sz w:val="24"/>
                        </w:rPr>
                        <w:t xml:space="preserve"> </w:t>
                      </w:r>
                      <w:r>
                        <w:rPr>
                          <w:rFonts w:hint="eastAsia"/>
                        </w:rPr>
                        <w:t xml:space="preserve"> </w:t>
                      </w:r>
                    </w:p>
                  </w:txbxContent>
                </v:textbox>
              </v:shape>
            </w:pict>
          </mc:Fallback>
        </mc:AlternateContent>
      </w:r>
    </w:p>
    <w:p w14:paraId="1D5A2184">
      <w:pPr>
        <w:ind w:left="0" w:leftChars="0"/>
        <w:rPr>
          <w:rFonts w:eastAsia="黑体"/>
          <w:color w:val="000000"/>
          <w:sz w:val="30"/>
          <w:szCs w:val="30"/>
        </w:rPr>
      </w:pPr>
      <w:r>
        <w:rPr>
          <w:color w:val="auto"/>
        </w:rPr>
        <mc:AlternateContent>
          <mc:Choice Requires="wps">
            <w:drawing>
              <wp:anchor distT="0" distB="0" distL="114300" distR="114300" simplePos="0" relativeHeight="251683840" behindDoc="0" locked="0" layoutInCell="1" allowOverlap="1">
                <wp:simplePos x="0" y="0"/>
                <wp:positionH relativeFrom="column">
                  <wp:posOffset>3120390</wp:posOffset>
                </wp:positionH>
                <wp:positionV relativeFrom="paragraph">
                  <wp:posOffset>941705</wp:posOffset>
                </wp:positionV>
                <wp:extent cx="2324100" cy="895350"/>
                <wp:effectExtent l="19050" t="19050" r="19050" b="171450"/>
                <wp:wrapNone/>
                <wp:docPr id="10" name="对话气泡: 矩形 10"/>
                <wp:cNvGraphicFramePr/>
                <a:graphic xmlns:a="http://schemas.openxmlformats.org/drawingml/2006/main">
                  <a:graphicData uri="http://schemas.microsoft.com/office/word/2010/wordprocessingShape">
                    <wps:wsp>
                      <wps:cNvSpPr>
                        <a:spLocks noChangeArrowheads="1"/>
                      </wps:cNvSpPr>
                      <wps:spPr bwMode="auto">
                        <a:xfrm>
                          <a:off x="0" y="0"/>
                          <a:ext cx="2324100" cy="895350"/>
                        </a:xfrm>
                        <a:prstGeom prst="wedgeRectCallout">
                          <a:avLst>
                            <a:gd name="adj1" fmla="val -42708"/>
                            <a:gd name="adj2" fmla="val 64547"/>
                          </a:avLst>
                        </a:prstGeom>
                        <a:solidFill>
                          <a:srgbClr val="FFFFFF"/>
                        </a:solidFill>
                        <a:ln w="31750">
                          <a:solidFill>
                            <a:srgbClr val="70AD47"/>
                          </a:solidFill>
                          <a:miter lim="800000"/>
                        </a:ln>
                        <a:effectLst/>
                      </wps:spPr>
                      <wps:txbx>
                        <w:txbxContent>
                          <w:p w14:paraId="234632A3">
                            <w:pPr>
                              <w:spacing w:line="240" w:lineRule="auto"/>
                              <w:ind w:left="0" w:leftChars="0"/>
                              <w:rPr>
                                <w:rFonts w:ascii="仿宋" w:hAnsi="仿宋" w:eastAsia="仿宋"/>
                                <w:sz w:val="24"/>
                              </w:rPr>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w:t>
                            </w:r>
                            <w:r>
                              <w:rPr>
                                <w:rFonts w:ascii="仿宋" w:hAnsi="仿宋" w:eastAsia="仿宋"/>
                                <w:sz w:val="24"/>
                              </w:rPr>
                              <w:t>“</w:t>
                            </w:r>
                            <w:r>
                              <w:rPr>
                                <w:rFonts w:hint="eastAsia" w:ascii="仿宋" w:hAnsi="仿宋" w:eastAsia="仿宋"/>
                                <w:sz w:val="24"/>
                              </w:rPr>
                              <w:t>关键词</w:t>
                            </w:r>
                            <w:r>
                              <w:rPr>
                                <w:rFonts w:ascii="仿宋" w:hAnsi="仿宋" w:eastAsia="仿宋"/>
                                <w:sz w:val="24"/>
                              </w:rPr>
                              <w:t>”</w:t>
                            </w:r>
                            <w:r>
                              <w:rPr>
                                <w:rFonts w:hint="eastAsia" w:ascii="仿宋" w:hAnsi="仿宋" w:eastAsia="仿宋"/>
                                <w:sz w:val="24"/>
                              </w:rPr>
                              <w:t>三个字</w:t>
                            </w:r>
                            <w:r>
                              <w:rPr>
                                <w:rFonts w:ascii="仿宋" w:hAnsi="仿宋" w:eastAsia="仿宋"/>
                                <w:sz w:val="24"/>
                              </w:rPr>
                              <w:t>加粗。关键词</w:t>
                            </w:r>
                            <w:r>
                              <w:rPr>
                                <w:rFonts w:hint="eastAsia" w:ascii="仿宋" w:hAnsi="仿宋" w:eastAsia="仿宋"/>
                                <w:sz w:val="24"/>
                              </w:rPr>
                              <w:t>间</w:t>
                            </w:r>
                            <w:r>
                              <w:rPr>
                                <w:rFonts w:ascii="仿宋" w:hAnsi="仿宋" w:eastAsia="仿宋"/>
                                <w:sz w:val="24"/>
                              </w:rPr>
                              <w:t>用</w:t>
                            </w:r>
                            <w:r>
                              <w:rPr>
                                <w:rFonts w:hint="eastAsia" w:ascii="仿宋" w:hAnsi="仿宋" w:eastAsia="仿宋"/>
                                <w:sz w:val="24"/>
                              </w:rPr>
                              <w:t>逗号</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w:t>
                            </w:r>
                            <w:r>
                              <w:rPr>
                                <w:rFonts w:ascii="仿宋" w:hAnsi="仿宋" w:eastAsia="仿宋"/>
                                <w:sz w:val="24"/>
                              </w:rPr>
                              <w:t>末尾关键词之后不用标点，</w:t>
                            </w:r>
                            <w:r>
                              <w:rPr>
                                <w:rFonts w:hint="eastAsia" w:ascii="仿宋" w:hAnsi="仿宋" w:eastAsia="仿宋"/>
                                <w:sz w:val="24"/>
                              </w:rPr>
                              <w:t>1.5倍</w:t>
                            </w:r>
                            <w:r>
                              <w:rPr>
                                <w:rFonts w:ascii="仿宋" w:hAnsi="仿宋" w:eastAsia="仿宋"/>
                                <w:sz w:val="24"/>
                              </w:rPr>
                              <w:t>行距，关键词</w:t>
                            </w:r>
                            <w:r>
                              <w:rPr>
                                <w:rFonts w:hint="eastAsia" w:ascii="仿宋" w:hAnsi="仿宋" w:eastAsia="仿宋"/>
                                <w:sz w:val="24"/>
                              </w:rPr>
                              <w:t>3-5个。</w:t>
                            </w:r>
                          </w:p>
                        </w:txbxContent>
                      </wps:txbx>
                      <wps:bodyPr rot="0" vert="horz" wrap="square" lIns="91440" tIns="45720" rIns="91440" bIns="45720" anchor="t" anchorCtr="0" upright="1">
                        <a:noAutofit/>
                      </wps:bodyPr>
                    </wps:wsp>
                  </a:graphicData>
                </a:graphic>
              </wp:anchor>
            </w:drawing>
          </mc:Choice>
          <mc:Fallback>
            <w:pict>
              <v:shape id="对话气泡: 矩形 10" o:spid="_x0000_s1026" o:spt="61" type="#_x0000_t61" style="position:absolute;left:0pt;margin-left:245.7pt;margin-top:74.15pt;height:70.5pt;width:183pt;z-index:251683840;mso-width-relative:page;mso-height-relative:page;" fillcolor="#FFFFFF" filled="t" stroked="t" coordsize="21600,21600" o:gfxdata="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iJF5K9gAAAALAQAADwAAAAAAAAAB&#10;ACAAAAAiAAAAZHJzL2Rvd25yZXYueG1sUEsBAhQAFAAAAAgAh07iQEzCc6mCAgAA9wQAAA4AAAAA&#10;AAAAAQAgAAAAJwEAAGRycy9lMm9Eb2MueG1sUEsFBgAAAAAGAAYAWQEAABsGAAAAAA==&#10;" adj="1575,24742">
                <v:fill on="t" focussize="0,0"/>
                <v:stroke weight="2.5pt" color="#70AD47" miterlimit="8" joinstyle="miter"/>
                <v:imagedata o:title=""/>
                <o:lock v:ext="edit" aspectratio="f"/>
                <v:textbox>
                  <w:txbxContent>
                    <w:p w14:paraId="234632A3">
                      <w:pPr>
                        <w:spacing w:line="240" w:lineRule="auto"/>
                        <w:ind w:left="0" w:leftChars="0"/>
                        <w:rPr>
                          <w:rFonts w:ascii="仿宋" w:hAnsi="仿宋" w:eastAsia="仿宋"/>
                          <w:sz w:val="24"/>
                        </w:rPr>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w:t>
                      </w:r>
                      <w:r>
                        <w:rPr>
                          <w:rFonts w:ascii="仿宋" w:hAnsi="仿宋" w:eastAsia="仿宋"/>
                          <w:sz w:val="24"/>
                        </w:rPr>
                        <w:t>“</w:t>
                      </w:r>
                      <w:r>
                        <w:rPr>
                          <w:rFonts w:hint="eastAsia" w:ascii="仿宋" w:hAnsi="仿宋" w:eastAsia="仿宋"/>
                          <w:sz w:val="24"/>
                        </w:rPr>
                        <w:t>关键词</w:t>
                      </w:r>
                      <w:r>
                        <w:rPr>
                          <w:rFonts w:ascii="仿宋" w:hAnsi="仿宋" w:eastAsia="仿宋"/>
                          <w:sz w:val="24"/>
                        </w:rPr>
                        <w:t>”</w:t>
                      </w:r>
                      <w:r>
                        <w:rPr>
                          <w:rFonts w:hint="eastAsia" w:ascii="仿宋" w:hAnsi="仿宋" w:eastAsia="仿宋"/>
                          <w:sz w:val="24"/>
                        </w:rPr>
                        <w:t>三个字</w:t>
                      </w:r>
                      <w:r>
                        <w:rPr>
                          <w:rFonts w:ascii="仿宋" w:hAnsi="仿宋" w:eastAsia="仿宋"/>
                          <w:sz w:val="24"/>
                        </w:rPr>
                        <w:t>加粗。关键词</w:t>
                      </w:r>
                      <w:r>
                        <w:rPr>
                          <w:rFonts w:hint="eastAsia" w:ascii="仿宋" w:hAnsi="仿宋" w:eastAsia="仿宋"/>
                          <w:sz w:val="24"/>
                        </w:rPr>
                        <w:t>间</w:t>
                      </w:r>
                      <w:r>
                        <w:rPr>
                          <w:rFonts w:ascii="仿宋" w:hAnsi="仿宋" w:eastAsia="仿宋"/>
                          <w:sz w:val="24"/>
                        </w:rPr>
                        <w:t>用</w:t>
                      </w:r>
                      <w:r>
                        <w:rPr>
                          <w:rFonts w:hint="eastAsia" w:ascii="仿宋" w:hAnsi="仿宋" w:eastAsia="仿宋"/>
                          <w:sz w:val="24"/>
                        </w:rPr>
                        <w:t>逗号</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w:t>
                      </w:r>
                      <w:r>
                        <w:rPr>
                          <w:rFonts w:ascii="仿宋" w:hAnsi="仿宋" w:eastAsia="仿宋"/>
                          <w:sz w:val="24"/>
                        </w:rPr>
                        <w:t>末尾关键词之后不用标点，</w:t>
                      </w:r>
                      <w:r>
                        <w:rPr>
                          <w:rFonts w:hint="eastAsia" w:ascii="仿宋" w:hAnsi="仿宋" w:eastAsia="仿宋"/>
                          <w:sz w:val="24"/>
                        </w:rPr>
                        <w:t>1.5倍</w:t>
                      </w:r>
                      <w:r>
                        <w:rPr>
                          <w:rFonts w:ascii="仿宋" w:hAnsi="仿宋" w:eastAsia="仿宋"/>
                          <w:sz w:val="24"/>
                        </w:rPr>
                        <w:t>行距，关键词</w:t>
                      </w:r>
                      <w:r>
                        <w:rPr>
                          <w:rFonts w:hint="eastAsia" w:ascii="仿宋" w:hAnsi="仿宋" w:eastAsia="仿宋"/>
                          <w:sz w:val="24"/>
                        </w:rPr>
                        <w:t>3-5个。</w:t>
                      </w:r>
                    </w:p>
                  </w:txbxContent>
                </v:textbox>
              </v:shape>
            </w:pict>
          </mc:Fallback>
        </mc:AlternateContent>
      </w:r>
      <w:r>
        <w:rPr>
          <w:rFonts w:hint="eastAsia"/>
          <w:color w:val="auto"/>
        </w:rPr>
        <mc:AlternateContent>
          <mc:Choice Requires="wps">
            <w:drawing>
              <wp:anchor distT="0" distB="0" distL="114300" distR="114300" simplePos="0" relativeHeight="251678720" behindDoc="0" locked="0" layoutInCell="1" allowOverlap="1">
                <wp:simplePos x="0" y="0"/>
                <wp:positionH relativeFrom="column">
                  <wp:posOffset>548640</wp:posOffset>
                </wp:positionH>
                <wp:positionV relativeFrom="paragraph">
                  <wp:posOffset>417830</wp:posOffset>
                </wp:positionV>
                <wp:extent cx="1790700" cy="1152525"/>
                <wp:effectExtent l="171450" t="19050" r="19050" b="28575"/>
                <wp:wrapNone/>
                <wp:docPr id="3" name="对话气泡: 矩形 3"/>
                <wp:cNvGraphicFramePr/>
                <a:graphic xmlns:a="http://schemas.openxmlformats.org/drawingml/2006/main">
                  <a:graphicData uri="http://schemas.microsoft.com/office/word/2010/wordprocessingShape">
                    <wps:wsp>
                      <wps:cNvSpPr>
                        <a:spLocks noChangeArrowheads="1"/>
                      </wps:cNvSpPr>
                      <wps:spPr bwMode="auto">
                        <a:xfrm>
                          <a:off x="0" y="0"/>
                          <a:ext cx="1790700" cy="1152525"/>
                        </a:xfrm>
                        <a:prstGeom prst="wedgeRectCallout">
                          <a:avLst>
                            <a:gd name="adj1" fmla="val -57895"/>
                            <a:gd name="adj2" fmla="val -27529"/>
                          </a:avLst>
                        </a:prstGeom>
                        <a:solidFill>
                          <a:srgbClr val="FFFFFF"/>
                        </a:solidFill>
                        <a:ln w="31750">
                          <a:solidFill>
                            <a:srgbClr val="70AD47"/>
                          </a:solidFill>
                          <a:miter lim="800000"/>
                        </a:ln>
                        <a:effectLst/>
                      </wps:spPr>
                      <wps:txbx>
                        <w:txbxContent>
                          <w:p w14:paraId="6965AD60">
                            <w:pPr>
                              <w:spacing w:line="240" w:lineRule="auto"/>
                              <w:ind w:left="0" w:leftChars="0"/>
                              <w:rPr>
                                <w:rFonts w:ascii="仿宋" w:hAnsi="仿宋" w:eastAsia="仿宋"/>
                                <w:sz w:val="24"/>
                              </w:rPr>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每</w:t>
                            </w:r>
                            <w:r>
                              <w:rPr>
                                <w:rFonts w:ascii="仿宋" w:hAnsi="仿宋" w:eastAsia="仿宋"/>
                                <w:sz w:val="24"/>
                              </w:rPr>
                              <w:t>段落</w:t>
                            </w:r>
                            <w:r>
                              <w:rPr>
                                <w:rFonts w:hint="eastAsia" w:ascii="仿宋" w:hAnsi="仿宋" w:eastAsia="仿宋"/>
                                <w:sz w:val="24"/>
                              </w:rPr>
                              <w:t>首行不</w:t>
                            </w:r>
                            <w:r>
                              <w:rPr>
                                <w:rFonts w:ascii="仿宋" w:hAnsi="仿宋" w:eastAsia="仿宋"/>
                                <w:sz w:val="24"/>
                              </w:rPr>
                              <w:t>缩进</w:t>
                            </w:r>
                            <w:r>
                              <w:rPr>
                                <w:rFonts w:hint="eastAsia" w:ascii="仿宋" w:hAnsi="仿宋" w:eastAsia="仿宋"/>
                                <w:sz w:val="24"/>
                              </w:rPr>
                              <w:t>。“摘要”两个字</w:t>
                            </w:r>
                            <w:r>
                              <w:rPr>
                                <w:rFonts w:ascii="仿宋" w:hAnsi="仿宋" w:eastAsia="仿宋"/>
                                <w:sz w:val="24"/>
                              </w:rPr>
                              <w:t>加粗，字母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3" o:spid="_x0000_s1026" o:spt="61" type="#_x0000_t61" style="position:absolute;left:0pt;margin-left:43.2pt;margin-top:32.9pt;height:90.75pt;width:141pt;z-index:251678720;mso-width-relative:page;mso-height-relative:page;" fillcolor="#FFFFFF" filled="t" stroked="t" coordsize="21600,21600" o:gfxdata="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TcCY8NoAAAAJAQAADwAAAAAA&#10;AAABACAAAAAiAAAAZHJzL2Rvd25yZXYueG1sUEsBAhQAFAAAAAgAh07iQGbfhBaDAgAA9wQAAA4A&#10;AAAAAAAAAQAgAAAAKQEAAGRycy9lMm9Eb2MueG1sUEsFBgAAAAAGAAYAWQEAAB4GAAAAAA==&#10;" adj="-1705,4854">
                <v:fill on="t" focussize="0,0"/>
                <v:stroke weight="2.5pt" color="#70AD47" miterlimit="8" joinstyle="miter"/>
                <v:imagedata o:title=""/>
                <o:lock v:ext="edit" aspectratio="f"/>
                <v:textbox>
                  <w:txbxContent>
                    <w:p w14:paraId="6965AD60">
                      <w:pPr>
                        <w:spacing w:line="240" w:lineRule="auto"/>
                        <w:ind w:left="0" w:leftChars="0"/>
                        <w:rPr>
                          <w:rFonts w:ascii="仿宋" w:hAnsi="仿宋" w:eastAsia="仿宋"/>
                          <w:sz w:val="24"/>
                        </w:rPr>
                      </w:pP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每</w:t>
                      </w:r>
                      <w:r>
                        <w:rPr>
                          <w:rFonts w:ascii="仿宋" w:hAnsi="仿宋" w:eastAsia="仿宋"/>
                          <w:sz w:val="24"/>
                        </w:rPr>
                        <w:t>段落</w:t>
                      </w:r>
                      <w:r>
                        <w:rPr>
                          <w:rFonts w:hint="eastAsia" w:ascii="仿宋" w:hAnsi="仿宋" w:eastAsia="仿宋"/>
                          <w:sz w:val="24"/>
                        </w:rPr>
                        <w:t>首行不</w:t>
                      </w:r>
                      <w:r>
                        <w:rPr>
                          <w:rFonts w:ascii="仿宋" w:hAnsi="仿宋" w:eastAsia="仿宋"/>
                          <w:sz w:val="24"/>
                        </w:rPr>
                        <w:t>缩进</w:t>
                      </w:r>
                      <w:r>
                        <w:rPr>
                          <w:rFonts w:hint="eastAsia" w:ascii="仿宋" w:hAnsi="仿宋" w:eastAsia="仿宋"/>
                          <w:sz w:val="24"/>
                        </w:rPr>
                        <w:t>。“摘要”两个字</w:t>
                      </w:r>
                      <w:r>
                        <w:rPr>
                          <w:rFonts w:ascii="仿宋" w:hAnsi="仿宋" w:eastAsia="仿宋"/>
                          <w:sz w:val="24"/>
                        </w:rPr>
                        <w:t>加粗，字母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w:t>
                      </w:r>
                    </w:p>
                  </w:txbxContent>
                </v:textbox>
              </v:shape>
            </w:pict>
          </mc:Fallback>
        </mc:AlternateContent>
      </w:r>
      <w:r>
        <w:rPr>
          <w:rFonts w:asciiTheme="minorEastAsia" w:hAnsiTheme="minorEastAsia" w:eastAsiaTheme="minorEastAsia"/>
          <w:color w:val="auto"/>
          <w:sz w:val="24"/>
        </w:rPr>
        <w:t>【</w:t>
      </w:r>
      <w:r>
        <w:rPr>
          <w:rFonts w:asciiTheme="minorEastAsia" w:hAnsiTheme="minorEastAsia" w:eastAsiaTheme="minorEastAsia"/>
          <w:b/>
          <w:bCs/>
          <w:color w:val="auto"/>
          <w:sz w:val="24"/>
        </w:rPr>
        <w:t>摘 要</w:t>
      </w:r>
      <w:r>
        <w:rPr>
          <w:rFonts w:asciiTheme="minorEastAsia" w:hAnsiTheme="minorEastAsia" w:eastAsiaTheme="minorEastAsia"/>
          <w:color w:val="auto"/>
          <w:sz w:val="24"/>
        </w:rPr>
        <w:t>】</w:t>
      </w:r>
      <w:r>
        <w:rPr>
          <w:rFonts w:hint="eastAsia" w:asciiTheme="minorEastAsia" w:hAnsiTheme="minorEastAsia" w:eastAsiaTheme="minorEastAsia"/>
          <w:sz w:val="24"/>
        </w:rPr>
        <w:t>本文基于AGV设计一套工厂环境监测系统，该系统可用于监测不同类型的工</w:t>
      </w:r>
      <w:r>
        <w:rPr>
          <w:rFonts w:hint="eastAsia"/>
          <w:sz w:val="24"/>
        </w:rPr>
        <w:t>厂环境，根据工厂环境调整传感器的类型和数量，设定各种传感器特定的报警上限值，实现对多种不同环境参数的监测及报警。</w:t>
      </w:r>
      <w:r>
        <w:rPr>
          <w:rFonts w:hint="eastAsia"/>
        </w:rPr>
        <w:t>该系统以AGV平台为基础，采用STC89C52单片机作为核心控制单元，并通过I2C总线与传感器系统和模数转换系统进行通讯，将DHT12温湿度传感器、BH1750光照强度传感器、火焰传感器以及MQ系列气体传感器所监测的各项环境参数进行会读取并处理，将最终的结果传输到LCD12864显示系统中，在现实环境参数的同时可以对不同参数设定报警值上限，当某个参数超过上限时会产生报警音，从而达到检测环境的目的。</w:t>
      </w:r>
    </w:p>
    <w:p w14:paraId="6FAFC1B0">
      <w:pPr>
        <w:ind w:left="0" w:leftChars="0"/>
        <w:jc w:val="left"/>
        <w:rPr>
          <w:rFonts w:asciiTheme="minorEastAsia" w:hAnsiTheme="minorEastAsia" w:eastAsiaTheme="minorEastAsia"/>
          <w:sz w:val="24"/>
        </w:rPr>
      </w:pPr>
      <w:r>
        <w:rPr>
          <w:rFonts w:asciiTheme="minorEastAsia" w:hAnsiTheme="minorEastAsia" w:eastAsiaTheme="minorEastAsia"/>
          <w:color w:val="auto"/>
          <w:sz w:val="24"/>
        </w:rPr>
        <w:t>【</w:t>
      </w:r>
      <w:r>
        <w:rPr>
          <w:rFonts w:asciiTheme="minorEastAsia" w:hAnsiTheme="minorEastAsia" w:eastAsiaTheme="minorEastAsia"/>
          <w:b/>
          <w:bCs/>
          <w:color w:val="auto"/>
          <w:sz w:val="24"/>
        </w:rPr>
        <w:t>关键词</w:t>
      </w:r>
      <w:r>
        <w:rPr>
          <w:rFonts w:asciiTheme="minorEastAsia" w:hAnsiTheme="minorEastAsia" w:eastAsiaTheme="minorEastAsia"/>
          <w:color w:val="auto"/>
          <w:sz w:val="24"/>
        </w:rPr>
        <w:t>】</w:t>
      </w:r>
      <w:r>
        <w:rPr>
          <w:rFonts w:hint="eastAsia" w:asciiTheme="minorEastAsia" w:hAnsiTheme="minorEastAsia" w:eastAsiaTheme="minorEastAsia"/>
          <w:sz w:val="24"/>
        </w:rPr>
        <w:t>环境监测</w:t>
      </w:r>
      <w:r>
        <w:rPr>
          <w:rFonts w:asciiTheme="minorEastAsia" w:hAnsiTheme="minorEastAsia" w:eastAsiaTheme="minorEastAsia"/>
          <w:color w:val="000000" w:themeColor="text1"/>
          <w:sz w:val="24"/>
          <w14:textFill>
            <w14:solidFill>
              <w14:schemeClr w14:val="tx1"/>
            </w14:solidFill>
          </w14:textFill>
        </w:rPr>
        <w:t>，</w:t>
      </w:r>
      <w:r>
        <w:rPr>
          <w:rFonts w:eastAsiaTheme="minorEastAsia"/>
          <w:sz w:val="24"/>
        </w:rPr>
        <w:t>AGV</w:t>
      </w:r>
      <w:r>
        <w:rPr>
          <w:rFonts w:hint="eastAsia" w:asciiTheme="minorEastAsia" w:hAnsiTheme="minorEastAsia" w:eastAsiaTheme="minorEastAsia"/>
          <w:sz w:val="24"/>
        </w:rPr>
        <w:t>系统</w:t>
      </w:r>
      <w:r>
        <w:rPr>
          <w:rFonts w:asciiTheme="minorEastAsia" w:hAnsiTheme="minorEastAsia" w:eastAsiaTheme="minorEastAsia"/>
          <w:sz w:val="24"/>
        </w:rPr>
        <w:t>，传感器技术，</w:t>
      </w:r>
      <w:r>
        <w:rPr>
          <w:rFonts w:hint="eastAsia" w:asciiTheme="minorEastAsia" w:hAnsiTheme="minorEastAsia" w:eastAsiaTheme="minorEastAsia"/>
          <w:sz w:val="24"/>
        </w:rPr>
        <w:t>报警</w:t>
      </w:r>
      <w:r>
        <w:rPr>
          <w:rFonts w:asciiTheme="minorEastAsia" w:hAnsiTheme="minorEastAsia" w:eastAsiaTheme="minorEastAsia"/>
          <w:sz w:val="24"/>
        </w:rPr>
        <w:t>，工厂</w:t>
      </w:r>
    </w:p>
    <w:p w14:paraId="659ED5BD">
      <w:pPr>
        <w:widowControl/>
        <w:tabs>
          <w:tab w:val="right" w:leader="dot" w:pos="9354"/>
        </w:tabs>
        <w:spacing w:after="100"/>
        <w:ind w:left="0" w:leftChars="0"/>
        <w:rPr>
          <w:rFonts w:ascii="宋体" w:hAnsi="宋体"/>
          <w:kern w:val="0"/>
          <w:sz w:val="24"/>
        </w:rPr>
      </w:pPr>
    </w:p>
    <w:p w14:paraId="7DAE9878">
      <w:pPr>
        <w:widowControl/>
        <w:tabs>
          <w:tab w:val="right" w:leader="dot" w:pos="9354"/>
        </w:tabs>
        <w:spacing w:after="100"/>
        <w:ind w:left="0" w:leftChars="0"/>
        <w:rPr>
          <w:rFonts w:ascii="宋体" w:hAnsi="宋体"/>
          <w:kern w:val="0"/>
          <w:sz w:val="24"/>
        </w:rPr>
      </w:pPr>
    </w:p>
    <w:p w14:paraId="527D7D4E">
      <w:pPr>
        <w:widowControl/>
        <w:tabs>
          <w:tab w:val="right" w:leader="dot" w:pos="9354"/>
        </w:tabs>
        <w:spacing w:after="100"/>
        <w:ind w:left="0" w:leftChars="0"/>
        <w:rPr>
          <w:rFonts w:ascii="宋体" w:hAnsi="宋体"/>
          <w:kern w:val="0"/>
          <w:sz w:val="24"/>
        </w:rPr>
      </w:pPr>
    </w:p>
    <w:p w14:paraId="36C3D4AB">
      <w:pPr>
        <w:widowControl/>
        <w:tabs>
          <w:tab w:val="right" w:leader="dot" w:pos="9354"/>
        </w:tabs>
        <w:spacing w:after="100"/>
        <w:ind w:left="0" w:leftChars="0"/>
        <w:rPr>
          <w:rFonts w:ascii="宋体" w:hAnsi="宋体"/>
          <w:kern w:val="0"/>
          <w:sz w:val="24"/>
        </w:rPr>
      </w:pPr>
    </w:p>
    <w:p w14:paraId="5F4A51B9">
      <w:pPr>
        <w:widowControl/>
        <w:tabs>
          <w:tab w:val="right" w:leader="dot" w:pos="9354"/>
        </w:tabs>
        <w:spacing w:after="100"/>
        <w:ind w:left="0" w:leftChars="0"/>
        <w:rPr>
          <w:rFonts w:ascii="宋体" w:hAnsi="宋体"/>
          <w:kern w:val="0"/>
          <w:sz w:val="24"/>
        </w:rPr>
      </w:pPr>
    </w:p>
    <w:p w14:paraId="0E0B3620">
      <w:pPr>
        <w:widowControl/>
        <w:tabs>
          <w:tab w:val="right" w:leader="dot" w:pos="9354"/>
        </w:tabs>
        <w:spacing w:after="100"/>
        <w:ind w:left="0" w:leftChars="0"/>
        <w:rPr>
          <w:rFonts w:ascii="宋体" w:hAnsi="宋体"/>
          <w:kern w:val="0"/>
          <w:sz w:val="24"/>
        </w:rPr>
      </w:pPr>
    </w:p>
    <w:p w14:paraId="5E5ABDC0">
      <w:pPr>
        <w:widowControl/>
        <w:tabs>
          <w:tab w:val="right" w:leader="dot" w:pos="9354"/>
        </w:tabs>
        <w:spacing w:after="100"/>
        <w:ind w:left="0" w:leftChars="0"/>
        <w:rPr>
          <w:rFonts w:ascii="宋体" w:hAnsi="宋体"/>
          <w:kern w:val="0"/>
          <w:sz w:val="24"/>
        </w:rPr>
      </w:pPr>
    </w:p>
    <w:p w14:paraId="197A6486">
      <w:pPr>
        <w:widowControl/>
        <w:tabs>
          <w:tab w:val="right" w:leader="dot" w:pos="9354"/>
        </w:tabs>
        <w:spacing w:after="100"/>
        <w:ind w:left="0" w:leftChars="0"/>
        <w:rPr>
          <w:rFonts w:ascii="宋体" w:hAnsi="宋体"/>
          <w:kern w:val="0"/>
          <w:sz w:val="24"/>
        </w:rPr>
      </w:pPr>
    </w:p>
    <w:p w14:paraId="4BE89A49">
      <w:pPr>
        <w:widowControl/>
        <w:tabs>
          <w:tab w:val="right" w:leader="dot" w:pos="9354"/>
        </w:tabs>
        <w:spacing w:after="100"/>
        <w:ind w:left="0" w:leftChars="0"/>
        <w:rPr>
          <w:rFonts w:ascii="宋体" w:hAnsi="宋体"/>
          <w:kern w:val="0"/>
          <w:sz w:val="24"/>
        </w:rPr>
      </w:pPr>
    </w:p>
    <w:p w14:paraId="2D43E048">
      <w:pPr>
        <w:widowControl/>
        <w:tabs>
          <w:tab w:val="right" w:leader="dot" w:pos="9354"/>
        </w:tabs>
        <w:spacing w:after="100"/>
        <w:ind w:left="0" w:leftChars="0"/>
        <w:rPr>
          <w:rFonts w:ascii="宋体" w:hAnsi="宋体"/>
          <w:kern w:val="0"/>
          <w:sz w:val="24"/>
        </w:rPr>
      </w:pPr>
    </w:p>
    <w:p w14:paraId="64A88B6F">
      <w:pPr>
        <w:widowControl/>
        <w:tabs>
          <w:tab w:val="right" w:leader="dot" w:pos="9354"/>
        </w:tabs>
        <w:spacing w:after="100"/>
        <w:ind w:left="0" w:leftChars="0"/>
        <w:rPr>
          <w:rFonts w:ascii="宋体" w:hAnsi="宋体"/>
          <w:kern w:val="0"/>
          <w:sz w:val="24"/>
        </w:rPr>
      </w:pPr>
    </w:p>
    <w:p w14:paraId="2EE6E620">
      <w:pPr>
        <w:widowControl/>
        <w:tabs>
          <w:tab w:val="right" w:leader="dot" w:pos="9354"/>
        </w:tabs>
        <w:spacing w:after="100"/>
        <w:ind w:left="0" w:leftChars="0"/>
        <w:rPr>
          <w:rFonts w:ascii="宋体" w:hAnsi="宋体"/>
          <w:kern w:val="0"/>
          <w:sz w:val="24"/>
        </w:rPr>
      </w:pPr>
    </w:p>
    <w:p w14:paraId="2AE946C3">
      <w:pPr>
        <w:widowControl/>
        <w:tabs>
          <w:tab w:val="right" w:leader="dot" w:pos="9354"/>
        </w:tabs>
        <w:spacing w:after="100"/>
        <w:ind w:left="0" w:leftChars="0"/>
        <w:rPr>
          <w:rFonts w:ascii="宋体" w:hAnsi="宋体"/>
          <w:kern w:val="0"/>
          <w:sz w:val="24"/>
        </w:rPr>
      </w:pPr>
    </w:p>
    <w:p w14:paraId="688BB757">
      <w:pPr>
        <w:widowControl/>
        <w:tabs>
          <w:tab w:val="right" w:leader="dot" w:pos="9354"/>
        </w:tabs>
        <w:spacing w:after="100"/>
        <w:ind w:left="0" w:leftChars="0"/>
        <w:rPr>
          <w:rFonts w:ascii="宋体" w:hAnsi="宋体"/>
          <w:kern w:val="0"/>
          <w:sz w:val="24"/>
        </w:rPr>
      </w:pPr>
    </w:p>
    <w:p w14:paraId="64A66376">
      <w:pPr>
        <w:ind w:left="0" w:leftChars="0"/>
        <w:jc w:val="center"/>
        <w:rPr>
          <w:rFonts w:eastAsia="黑体"/>
          <w:b/>
          <w:sz w:val="32"/>
          <w:szCs w:val="32"/>
        </w:rPr>
      </w:pPr>
      <w:r>
        <w:rPr>
          <w:rFonts w:eastAsia="黑体"/>
          <w:b/>
          <w:sz w:val="32"/>
          <w:szCs w:val="32"/>
        </w:rPr>
        <w:t>Design of environmental pollution monitoring system based on AGV plant</w:t>
      </w:r>
    </w:p>
    <w:p w14:paraId="20694D60">
      <w:pPr>
        <w:ind w:left="0" w:leftChars="0"/>
        <w:jc w:val="center"/>
        <w:rPr>
          <w:szCs w:val="22"/>
        </w:rPr>
      </w:pPr>
    </w:p>
    <w:p w14:paraId="697ECF52">
      <w:pPr>
        <w:pStyle w:val="64"/>
        <w:spacing w:line="360" w:lineRule="auto"/>
        <w:rPr>
          <w:rFonts w:ascii="Times New Roman" w:hAnsi="Times New Roman"/>
          <w:bCs/>
        </w:rPr>
      </w:pPr>
      <w:r>
        <w:rPr>
          <w:rFonts w:ascii="Times New Roman" w:hAnsi="Times New Roman"/>
          <w:b/>
          <w:color w:val="auto"/>
        </w:rPr>
        <mc:AlternateContent>
          <mc:Choice Requires="wps">
            <w:drawing>
              <wp:anchor distT="0" distB="0" distL="114300" distR="114300" simplePos="0" relativeHeight="251685888" behindDoc="0" locked="0" layoutInCell="1" allowOverlap="1">
                <wp:simplePos x="0" y="0"/>
                <wp:positionH relativeFrom="column">
                  <wp:posOffset>2070735</wp:posOffset>
                </wp:positionH>
                <wp:positionV relativeFrom="paragraph">
                  <wp:posOffset>1777365</wp:posOffset>
                </wp:positionV>
                <wp:extent cx="3171825" cy="733425"/>
                <wp:effectExtent l="19050" t="304800" r="28575" b="28575"/>
                <wp:wrapNone/>
                <wp:docPr id="30" name="对话气泡: 矩形 30"/>
                <wp:cNvGraphicFramePr/>
                <a:graphic xmlns:a="http://schemas.openxmlformats.org/drawingml/2006/main">
                  <a:graphicData uri="http://schemas.microsoft.com/office/word/2010/wordprocessingShape">
                    <wps:wsp>
                      <wps:cNvSpPr>
                        <a:spLocks noChangeArrowheads="1"/>
                      </wps:cNvSpPr>
                      <wps:spPr bwMode="auto">
                        <a:xfrm>
                          <a:off x="0" y="0"/>
                          <a:ext cx="3171825" cy="733425"/>
                        </a:xfrm>
                        <a:prstGeom prst="wedgeRectCallout">
                          <a:avLst>
                            <a:gd name="adj1" fmla="val -45356"/>
                            <a:gd name="adj2" fmla="val -85199"/>
                          </a:avLst>
                        </a:prstGeom>
                        <a:solidFill>
                          <a:srgbClr val="FFFFFF"/>
                        </a:solidFill>
                        <a:ln w="31750">
                          <a:solidFill>
                            <a:srgbClr val="70AD47"/>
                          </a:solidFill>
                          <a:miter lim="800000"/>
                        </a:ln>
                        <a:effectLst/>
                      </wps:spPr>
                      <wps:txbx>
                        <w:txbxContent>
                          <w:p w14:paraId="0CC36621">
                            <w:pPr>
                              <w:spacing w:line="240" w:lineRule="auto"/>
                              <w:ind w:left="0" w:leftChars="0"/>
                              <w:rPr>
                                <w:rFonts w:ascii="仿宋" w:hAnsi="仿宋" w:eastAsia="仿宋"/>
                                <w:sz w:val="24"/>
                              </w:rPr>
                            </w:pPr>
                            <w:r>
                              <w:rPr>
                                <w:rFonts w:hint="eastAsia" w:ascii="仿宋" w:hAnsi="仿宋" w:eastAsia="仿宋"/>
                                <w:sz w:val="24"/>
                              </w:rPr>
                              <w:t>英文摘要正文</w:t>
                            </w:r>
                            <w:r>
                              <w:rPr>
                                <w:rFonts w:ascii="仿宋" w:hAnsi="仿宋" w:eastAsia="仿宋"/>
                                <w:sz w:val="24"/>
                              </w:rPr>
                              <w:t>，</w:t>
                            </w:r>
                            <w:r>
                              <w:rPr>
                                <w:rFonts w:hint="eastAsia" w:ascii="仿宋" w:hAnsi="仿宋" w:eastAsia="仿宋"/>
                                <w:sz w:val="24"/>
                              </w:rPr>
                              <w:t>Times New Roman，小四</w:t>
                            </w:r>
                            <w:r>
                              <w:rPr>
                                <w:rFonts w:ascii="仿宋" w:hAnsi="仿宋" w:eastAsia="仿宋"/>
                                <w:sz w:val="24"/>
                              </w:rPr>
                              <w:t>号</w:t>
                            </w:r>
                            <w:r>
                              <w:rPr>
                                <w:rFonts w:hint="eastAsia" w:ascii="仿宋" w:hAnsi="仿宋" w:eastAsia="仿宋"/>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r>
                              <w:rPr>
                                <w:rFonts w:ascii="仿宋" w:hAnsi="仿宋" w:eastAsia="仿宋"/>
                                <w:sz w:val="24"/>
                              </w:rPr>
                              <w:t>Abstract，Key words</w:t>
                            </w:r>
                            <w:r>
                              <w:rPr>
                                <w:rFonts w:hint="eastAsia" w:ascii="仿宋" w:hAnsi="仿宋" w:eastAsia="仿宋"/>
                                <w:sz w:val="24"/>
                              </w:rPr>
                              <w:t>加粗</w:t>
                            </w:r>
                            <w:r>
                              <w:rPr>
                                <w:rFonts w:ascii="仿宋" w:hAnsi="仿宋" w:eastAsia="仿宋"/>
                                <w:sz w:val="24"/>
                              </w:rPr>
                              <w:t>，顶行排列。</w:t>
                            </w:r>
                            <w:r>
                              <w:rPr>
                                <w:rFonts w:hint="eastAsia" w:ascii="仿宋" w:hAnsi="仿宋" w:eastAsia="仿宋"/>
                                <w:sz w:val="24"/>
                              </w:rPr>
                              <w:t>英文</w:t>
                            </w:r>
                            <w:r>
                              <w:rPr>
                                <w:rFonts w:ascii="仿宋" w:hAnsi="仿宋" w:eastAsia="仿宋"/>
                                <w:sz w:val="24"/>
                              </w:rPr>
                              <w:t>关键词之间用</w:t>
                            </w:r>
                            <w:r>
                              <w:rPr>
                                <w:rFonts w:hint="eastAsia" w:ascii="仿宋" w:hAnsi="仿宋" w:eastAsia="仿宋"/>
                                <w:sz w:val="24"/>
                              </w:rPr>
                              <w:t>“</w:t>
                            </w:r>
                            <w:r>
                              <w:rPr>
                                <w:rFonts w:ascii="仿宋" w:hAnsi="仿宋" w:eastAsia="仿宋"/>
                                <w:sz w:val="24"/>
                              </w:rPr>
                              <w:t>,</w:t>
                            </w:r>
                            <w:r>
                              <w:rPr>
                                <w:rFonts w:hint="eastAsia" w:ascii="仿宋" w:hAnsi="仿宋" w:eastAsia="仿宋"/>
                                <w:sz w:val="24"/>
                              </w:rPr>
                              <w:t>”隔开</w:t>
                            </w:r>
                            <w:r>
                              <w:rPr>
                                <w:rFonts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30" o:spid="_x0000_s1026" o:spt="61" type="#_x0000_t61" style="position:absolute;left:0pt;margin-left:163.05pt;margin-top:139.95pt;height:57.75pt;width:249.75pt;z-index:251685888;mso-width-relative:page;mso-height-relative:page;" fillcolor="#FFFFFF" filled="t" stroked="t" coordsize="21600,21600" o:gfxdata="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EBiCxPcAAAACwEAAA8A&#10;AAAAAAAAAQAgAAAAIgAAAGRycy9kb3ducmV2LnhtbFBLAQIUABQAAAAIAIdO4kD1nUVYhQIAAPgE&#10;AAAOAAAAAAAAAAEAIAAAACsBAABkcnMvZTJvRG9jLnhtbFBLBQYAAAAABgAGAFkBAAAiBgAAAAA=&#10;" adj="1003,-7603">
                <v:fill on="t" focussize="0,0"/>
                <v:stroke weight="2.5pt" color="#70AD47" miterlimit="8" joinstyle="miter"/>
                <v:imagedata o:title=""/>
                <o:lock v:ext="edit" aspectratio="f"/>
                <v:textbox>
                  <w:txbxContent>
                    <w:p w14:paraId="0CC36621">
                      <w:pPr>
                        <w:spacing w:line="240" w:lineRule="auto"/>
                        <w:ind w:left="0" w:leftChars="0"/>
                        <w:rPr>
                          <w:rFonts w:ascii="仿宋" w:hAnsi="仿宋" w:eastAsia="仿宋"/>
                          <w:sz w:val="24"/>
                        </w:rPr>
                      </w:pPr>
                      <w:r>
                        <w:rPr>
                          <w:rFonts w:hint="eastAsia" w:ascii="仿宋" w:hAnsi="仿宋" w:eastAsia="仿宋"/>
                          <w:sz w:val="24"/>
                        </w:rPr>
                        <w:t>英文摘要正文</w:t>
                      </w:r>
                      <w:r>
                        <w:rPr>
                          <w:rFonts w:ascii="仿宋" w:hAnsi="仿宋" w:eastAsia="仿宋"/>
                          <w:sz w:val="24"/>
                        </w:rPr>
                        <w:t>，</w:t>
                      </w:r>
                      <w:r>
                        <w:rPr>
                          <w:rFonts w:hint="eastAsia" w:ascii="仿宋" w:hAnsi="仿宋" w:eastAsia="仿宋"/>
                          <w:sz w:val="24"/>
                        </w:rPr>
                        <w:t>Times New Roman，小四</w:t>
                      </w:r>
                      <w:r>
                        <w:rPr>
                          <w:rFonts w:ascii="仿宋" w:hAnsi="仿宋" w:eastAsia="仿宋"/>
                          <w:sz w:val="24"/>
                        </w:rPr>
                        <w:t>号</w:t>
                      </w:r>
                      <w:r>
                        <w:rPr>
                          <w:rFonts w:hint="eastAsia" w:ascii="仿宋" w:hAnsi="仿宋" w:eastAsia="仿宋"/>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r>
                        <w:rPr>
                          <w:rFonts w:ascii="仿宋" w:hAnsi="仿宋" w:eastAsia="仿宋"/>
                          <w:sz w:val="24"/>
                        </w:rPr>
                        <w:t>Abstract，Key words</w:t>
                      </w:r>
                      <w:r>
                        <w:rPr>
                          <w:rFonts w:hint="eastAsia" w:ascii="仿宋" w:hAnsi="仿宋" w:eastAsia="仿宋"/>
                          <w:sz w:val="24"/>
                        </w:rPr>
                        <w:t>加粗</w:t>
                      </w:r>
                      <w:r>
                        <w:rPr>
                          <w:rFonts w:ascii="仿宋" w:hAnsi="仿宋" w:eastAsia="仿宋"/>
                          <w:sz w:val="24"/>
                        </w:rPr>
                        <w:t>，顶行排列。</w:t>
                      </w:r>
                      <w:r>
                        <w:rPr>
                          <w:rFonts w:hint="eastAsia" w:ascii="仿宋" w:hAnsi="仿宋" w:eastAsia="仿宋"/>
                          <w:sz w:val="24"/>
                        </w:rPr>
                        <w:t>英文</w:t>
                      </w:r>
                      <w:r>
                        <w:rPr>
                          <w:rFonts w:ascii="仿宋" w:hAnsi="仿宋" w:eastAsia="仿宋"/>
                          <w:sz w:val="24"/>
                        </w:rPr>
                        <w:t>关键词之间用</w:t>
                      </w:r>
                      <w:r>
                        <w:rPr>
                          <w:rFonts w:hint="eastAsia" w:ascii="仿宋" w:hAnsi="仿宋" w:eastAsia="仿宋"/>
                          <w:sz w:val="24"/>
                        </w:rPr>
                        <w:t>“</w:t>
                      </w:r>
                      <w:r>
                        <w:rPr>
                          <w:rFonts w:ascii="仿宋" w:hAnsi="仿宋" w:eastAsia="仿宋"/>
                          <w:sz w:val="24"/>
                        </w:rPr>
                        <w:t>,</w:t>
                      </w:r>
                      <w:r>
                        <w:rPr>
                          <w:rFonts w:hint="eastAsia" w:ascii="仿宋" w:hAnsi="仿宋" w:eastAsia="仿宋"/>
                          <w:sz w:val="24"/>
                        </w:rPr>
                        <w:t>”隔开</w:t>
                      </w:r>
                      <w:r>
                        <w:rPr>
                          <w:rFonts w:ascii="仿宋" w:hAnsi="仿宋" w:eastAsia="仿宋"/>
                          <w:sz w:val="24"/>
                        </w:rPr>
                        <w:t>。</w:t>
                      </w:r>
                    </w:p>
                  </w:txbxContent>
                </v:textbox>
              </v:shape>
            </w:pict>
          </mc:Fallback>
        </mc:AlternateContent>
      </w:r>
      <w:r>
        <w:rPr>
          <w:color w:val="auto"/>
          <w:szCs w:val="22"/>
        </w:rPr>
        <mc:AlternateContent>
          <mc:Choice Requires="wps">
            <w:drawing>
              <wp:anchor distT="0" distB="0" distL="114300" distR="114300" simplePos="0" relativeHeight="251684864" behindDoc="0" locked="0" layoutInCell="1" allowOverlap="1">
                <wp:simplePos x="0" y="0"/>
                <wp:positionH relativeFrom="column">
                  <wp:posOffset>3308985</wp:posOffset>
                </wp:positionH>
                <wp:positionV relativeFrom="paragraph">
                  <wp:posOffset>15240</wp:posOffset>
                </wp:positionV>
                <wp:extent cx="2514600" cy="552450"/>
                <wp:effectExtent l="19050" t="704850" r="19050" b="19050"/>
                <wp:wrapNone/>
                <wp:docPr id="29" name="对话气泡: 矩形 29"/>
                <wp:cNvGraphicFramePr/>
                <a:graphic xmlns:a="http://schemas.openxmlformats.org/drawingml/2006/main">
                  <a:graphicData uri="http://schemas.microsoft.com/office/word/2010/wordprocessingShape">
                    <wps:wsp>
                      <wps:cNvSpPr>
                        <a:spLocks noChangeArrowheads="1"/>
                      </wps:cNvSpPr>
                      <wps:spPr bwMode="auto">
                        <a:xfrm>
                          <a:off x="0" y="0"/>
                          <a:ext cx="2514600" cy="552450"/>
                        </a:xfrm>
                        <a:prstGeom prst="wedgeRectCallout">
                          <a:avLst>
                            <a:gd name="adj1" fmla="val 8137"/>
                            <a:gd name="adj2" fmla="val -168635"/>
                          </a:avLst>
                        </a:prstGeom>
                        <a:solidFill>
                          <a:srgbClr val="FFFFFF"/>
                        </a:solidFill>
                        <a:ln w="31750">
                          <a:solidFill>
                            <a:srgbClr val="70AD47"/>
                          </a:solidFill>
                          <a:miter lim="800000"/>
                        </a:ln>
                        <a:effectLst/>
                      </wps:spPr>
                      <wps:txbx>
                        <w:txbxContent>
                          <w:p w14:paraId="5E1A3D8E">
                            <w:pPr>
                              <w:spacing w:line="240" w:lineRule="auto"/>
                              <w:ind w:left="0" w:leftChars="0"/>
                              <w:rPr>
                                <w:rFonts w:ascii="仿宋" w:hAnsi="仿宋" w:eastAsia="仿宋"/>
                                <w:sz w:val="24"/>
                              </w:rPr>
                            </w:pPr>
                            <w:r>
                              <w:rPr>
                                <w:rFonts w:hint="eastAsia" w:ascii="仿宋" w:hAnsi="仿宋" w:eastAsia="仿宋"/>
                                <w:sz w:val="24"/>
                              </w:rPr>
                              <w:t>英文标题</w:t>
                            </w:r>
                            <w:r>
                              <w:rPr>
                                <w:rFonts w:ascii="仿宋" w:hAnsi="仿宋" w:eastAsia="仿宋"/>
                                <w:sz w:val="24"/>
                              </w:rPr>
                              <w:t>，</w:t>
                            </w:r>
                            <w:r>
                              <w:rPr>
                                <w:rFonts w:hint="eastAsia" w:ascii="仿宋" w:hAnsi="仿宋" w:eastAsia="仿宋"/>
                                <w:sz w:val="24"/>
                              </w:rPr>
                              <w:t>Times New Roman，</w:t>
                            </w:r>
                            <w:r>
                              <w:rPr>
                                <w:rFonts w:ascii="仿宋" w:hAnsi="仿宋" w:eastAsia="仿宋"/>
                                <w:sz w:val="24"/>
                              </w:rPr>
                              <w:t>三号</w:t>
                            </w:r>
                            <w:r>
                              <w:rPr>
                                <w:rFonts w:hint="eastAsia" w:ascii="仿宋" w:hAnsi="仿宋" w:eastAsia="仿宋"/>
                                <w:sz w:val="24"/>
                              </w:rPr>
                              <w:t>字</w:t>
                            </w:r>
                            <w:r>
                              <w:rPr>
                                <w:rFonts w:ascii="仿宋" w:hAnsi="仿宋" w:eastAsia="仿宋"/>
                                <w:sz w:val="24"/>
                              </w:rPr>
                              <w:t>，加粗，居中，</w:t>
                            </w:r>
                            <w:r>
                              <w:rPr>
                                <w:rFonts w:hint="eastAsia" w:ascii="仿宋" w:hAnsi="仿宋" w:eastAsia="仿宋"/>
                                <w:sz w:val="24"/>
                              </w:rPr>
                              <w:t>1.5倍</w:t>
                            </w:r>
                            <w:r>
                              <w:rPr>
                                <w:rFonts w:ascii="仿宋" w:hAnsi="仿宋" w:eastAsia="仿宋"/>
                                <w:sz w:val="24"/>
                              </w:rPr>
                              <w:t>行距</w:t>
                            </w:r>
                          </w:p>
                        </w:txbxContent>
                      </wps:txbx>
                      <wps:bodyPr rot="0" vert="horz" wrap="square" lIns="91440" tIns="45720" rIns="91440" bIns="45720" anchor="t" anchorCtr="0" upright="1">
                        <a:noAutofit/>
                      </wps:bodyPr>
                    </wps:wsp>
                  </a:graphicData>
                </a:graphic>
              </wp:anchor>
            </w:drawing>
          </mc:Choice>
          <mc:Fallback>
            <w:pict>
              <v:shape id="对话气泡: 矩形 29" o:spid="_x0000_s1026" o:spt="61" type="#_x0000_t61" style="position:absolute;left:0pt;margin-left:260.55pt;margin-top:1.2pt;height:43.5pt;width:198pt;z-index:251684864;mso-width-relative:page;mso-height-relative:page;" fillcolor="#FFFFFF" filled="t" stroked="t" coordsize="21600,21600" o:gfxdata="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vMG0VNkAAAAIAQAADwAAAAAA&#10;AAABACAAAAAiAAAAZHJzL2Rvd25yZXYueG1sUEsBAhQAFAAAAAgAh07iQAIW6EyEAgAA9wQAAA4A&#10;AAAAAAAAAQAgAAAAKAEAAGRycy9lMm9Eb2MueG1sUEsFBgAAAAAGAAYAWQEAAB4GAAAAAA==&#10;" adj="12558,-25625">
                <v:fill on="t" focussize="0,0"/>
                <v:stroke weight="2.5pt" color="#70AD47" miterlimit="8" joinstyle="miter"/>
                <v:imagedata o:title=""/>
                <o:lock v:ext="edit" aspectratio="f"/>
                <v:textbox>
                  <w:txbxContent>
                    <w:p w14:paraId="5E1A3D8E">
                      <w:pPr>
                        <w:spacing w:line="240" w:lineRule="auto"/>
                        <w:ind w:left="0" w:leftChars="0"/>
                        <w:rPr>
                          <w:rFonts w:ascii="仿宋" w:hAnsi="仿宋" w:eastAsia="仿宋"/>
                          <w:sz w:val="24"/>
                        </w:rPr>
                      </w:pPr>
                      <w:r>
                        <w:rPr>
                          <w:rFonts w:hint="eastAsia" w:ascii="仿宋" w:hAnsi="仿宋" w:eastAsia="仿宋"/>
                          <w:sz w:val="24"/>
                        </w:rPr>
                        <w:t>英文标题</w:t>
                      </w:r>
                      <w:r>
                        <w:rPr>
                          <w:rFonts w:ascii="仿宋" w:hAnsi="仿宋" w:eastAsia="仿宋"/>
                          <w:sz w:val="24"/>
                        </w:rPr>
                        <w:t>，</w:t>
                      </w:r>
                      <w:r>
                        <w:rPr>
                          <w:rFonts w:hint="eastAsia" w:ascii="仿宋" w:hAnsi="仿宋" w:eastAsia="仿宋"/>
                          <w:sz w:val="24"/>
                        </w:rPr>
                        <w:t>Times New Roman，</w:t>
                      </w:r>
                      <w:r>
                        <w:rPr>
                          <w:rFonts w:ascii="仿宋" w:hAnsi="仿宋" w:eastAsia="仿宋"/>
                          <w:sz w:val="24"/>
                        </w:rPr>
                        <w:t>三号</w:t>
                      </w:r>
                      <w:r>
                        <w:rPr>
                          <w:rFonts w:hint="eastAsia" w:ascii="仿宋" w:hAnsi="仿宋" w:eastAsia="仿宋"/>
                          <w:sz w:val="24"/>
                        </w:rPr>
                        <w:t>字</w:t>
                      </w:r>
                      <w:r>
                        <w:rPr>
                          <w:rFonts w:ascii="仿宋" w:hAnsi="仿宋" w:eastAsia="仿宋"/>
                          <w:sz w:val="24"/>
                        </w:rPr>
                        <w:t>，加粗，居中，</w:t>
                      </w:r>
                      <w:r>
                        <w:rPr>
                          <w:rFonts w:hint="eastAsia" w:ascii="仿宋" w:hAnsi="仿宋" w:eastAsia="仿宋"/>
                          <w:sz w:val="24"/>
                        </w:rPr>
                        <w:t>1.5倍</w:t>
                      </w:r>
                      <w:r>
                        <w:rPr>
                          <w:rFonts w:ascii="仿宋" w:hAnsi="仿宋" w:eastAsia="仿宋"/>
                          <w:sz w:val="24"/>
                        </w:rPr>
                        <w:t>行距</w:t>
                      </w:r>
                    </w:p>
                  </w:txbxContent>
                </v:textbox>
              </v:shape>
            </w:pict>
          </mc:Fallback>
        </mc:AlternateContent>
      </w:r>
      <w:r>
        <w:rPr>
          <w:rFonts w:ascii="Times New Roman" w:hAnsi="Times New Roman"/>
          <w:b/>
          <w:color w:val="auto"/>
        </w:rPr>
        <w:t>Abstract</w:t>
      </w:r>
      <w:r>
        <w:rPr>
          <w:rFonts w:hint="eastAsia" w:ascii="Times New Roman" w:hAnsi="Times New Roman"/>
          <w:b/>
          <w:color w:val="auto"/>
        </w:rPr>
        <w:t>：</w:t>
      </w:r>
      <w:r>
        <w:rPr>
          <w:rFonts w:ascii="Times New Roman" w:hAnsi="Times New Roman"/>
          <w:bCs/>
        </w:rPr>
        <w:t>This article is based on AGV design a set of factory environment monitoring system, the system can be used in the monitoring of the different types of factory environment, according to the type and amount of factory environment adjust the sensor, the specific alarm threshold, set the various sensors for a variety of different parameters of the environment monitoring and alarm.The system on the basis of AGV platform, using STC89C52 single-chip computer as core control units, and through the I2C bus communication and sensor system and analog-to-digital conversion system, will DHT12 temperature and humidity sensor, BH1750 light intensity sensor, flame sensor and MQ series gas sensor monitoring of various environmental parameters will read and process, the transmission of the final results to the LCD12864 display system, in the real environment parameters of maximum at the same time can also set the alarm for different parameters, produced when a certain parameter over limit alarm sound, so as to achieve the purpose of testing environment.</w:t>
      </w:r>
    </w:p>
    <w:p w14:paraId="3CC9A372">
      <w:pPr>
        <w:pStyle w:val="8"/>
        <w:ind w:left="0" w:leftChars="0" w:firstLine="0" w:firstLineChars="0"/>
        <w:rPr>
          <w:bCs/>
          <w:kern w:val="0"/>
          <w:szCs w:val="20"/>
          <w:lang w:eastAsia="en-US"/>
        </w:rPr>
      </w:pPr>
      <w:r>
        <w:rPr>
          <w:b/>
          <w:color w:val="auto"/>
          <w:kern w:val="0"/>
          <w:szCs w:val="20"/>
          <w:lang w:eastAsia="en-US"/>
        </w:rPr>
        <w:t>Key Words</w:t>
      </w:r>
      <w:r>
        <w:rPr>
          <w:rFonts w:hint="eastAsia"/>
          <w:b/>
          <w:color w:val="auto"/>
          <w:kern w:val="0"/>
          <w:szCs w:val="20"/>
          <w:lang w:eastAsia="en-US"/>
        </w:rPr>
        <w:t>：</w:t>
      </w:r>
      <w:r>
        <w:rPr>
          <w:bCs/>
          <w:kern w:val="0"/>
          <w:szCs w:val="20"/>
          <w:lang w:eastAsia="en-US"/>
        </w:rPr>
        <w:t xml:space="preserve">Environmental </w:t>
      </w:r>
      <w:r>
        <w:rPr>
          <w:rFonts w:hint="eastAsia"/>
          <w:bCs/>
          <w:kern w:val="0"/>
          <w:szCs w:val="20"/>
          <w:lang w:eastAsia="en-US"/>
        </w:rPr>
        <w:t>M</w:t>
      </w:r>
      <w:r>
        <w:rPr>
          <w:bCs/>
          <w:kern w:val="0"/>
          <w:szCs w:val="20"/>
          <w:lang w:eastAsia="en-US"/>
        </w:rPr>
        <w:t>onitoring</w:t>
      </w:r>
      <w:r>
        <w:rPr>
          <w:bCs/>
          <w:color w:val="FF0000"/>
          <w:kern w:val="0"/>
          <w:szCs w:val="20"/>
          <w:lang w:eastAsia="en-US"/>
        </w:rPr>
        <w:t xml:space="preserve">, </w:t>
      </w:r>
      <w:r>
        <w:rPr>
          <w:bCs/>
          <w:kern w:val="0"/>
          <w:szCs w:val="20"/>
          <w:lang w:eastAsia="en-US"/>
        </w:rPr>
        <w:t xml:space="preserve">AGV system, </w:t>
      </w:r>
      <w:r>
        <w:rPr>
          <w:rFonts w:hint="eastAsia"/>
          <w:bCs/>
          <w:kern w:val="0"/>
          <w:szCs w:val="20"/>
          <w:lang w:eastAsia="en-US"/>
        </w:rPr>
        <w:t>S</w:t>
      </w:r>
      <w:r>
        <w:rPr>
          <w:bCs/>
          <w:kern w:val="0"/>
          <w:szCs w:val="20"/>
          <w:lang w:eastAsia="en-US"/>
        </w:rPr>
        <w:t xml:space="preserve">ensor </w:t>
      </w:r>
      <w:r>
        <w:rPr>
          <w:rFonts w:hint="eastAsia"/>
          <w:bCs/>
          <w:kern w:val="0"/>
          <w:szCs w:val="20"/>
          <w:lang w:eastAsia="en-US"/>
        </w:rPr>
        <w:t>T</w:t>
      </w:r>
      <w:r>
        <w:rPr>
          <w:bCs/>
          <w:kern w:val="0"/>
          <w:szCs w:val="20"/>
          <w:lang w:eastAsia="en-US"/>
        </w:rPr>
        <w:t xml:space="preserve">echnology, </w:t>
      </w:r>
      <w:r>
        <w:rPr>
          <w:rFonts w:hint="eastAsia"/>
          <w:bCs/>
          <w:kern w:val="0"/>
          <w:szCs w:val="20"/>
          <w:lang w:eastAsia="en-US"/>
        </w:rPr>
        <w:t>A</w:t>
      </w:r>
      <w:r>
        <w:rPr>
          <w:bCs/>
          <w:kern w:val="0"/>
          <w:szCs w:val="20"/>
          <w:lang w:eastAsia="en-US"/>
        </w:rPr>
        <w:t xml:space="preserve">larm, </w:t>
      </w:r>
      <w:r>
        <w:rPr>
          <w:rFonts w:hint="eastAsia"/>
          <w:bCs/>
          <w:kern w:val="0"/>
          <w:szCs w:val="20"/>
          <w:lang w:eastAsia="en-US"/>
        </w:rPr>
        <w:t>F</w:t>
      </w:r>
      <w:r>
        <w:rPr>
          <w:bCs/>
          <w:kern w:val="0"/>
          <w:szCs w:val="20"/>
          <w:lang w:eastAsia="en-US"/>
        </w:rPr>
        <w:t xml:space="preserve">actory </w:t>
      </w:r>
    </w:p>
    <w:p w14:paraId="25F72741">
      <w:pPr>
        <w:spacing w:line="240" w:lineRule="auto"/>
        <w:ind w:left="0" w:leftChars="0"/>
        <w:rPr>
          <w:szCs w:val="21"/>
        </w:rPr>
      </w:pPr>
    </w:p>
    <w:p w14:paraId="2CB1A8FB">
      <w:pPr>
        <w:widowControl/>
        <w:tabs>
          <w:tab w:val="right" w:leader="dot" w:pos="9354"/>
        </w:tabs>
        <w:spacing w:after="100"/>
        <w:ind w:left="0" w:leftChars="0"/>
        <w:rPr>
          <w:rFonts w:ascii="宋体" w:hAnsi="宋体"/>
          <w:kern w:val="0"/>
          <w:sz w:val="24"/>
        </w:rPr>
      </w:pPr>
    </w:p>
    <w:p w14:paraId="5151FF59">
      <w:pPr>
        <w:widowControl/>
        <w:tabs>
          <w:tab w:val="right" w:leader="dot" w:pos="9354"/>
        </w:tabs>
        <w:spacing w:after="100"/>
        <w:ind w:left="0" w:leftChars="0"/>
        <w:rPr>
          <w:rFonts w:ascii="宋体" w:hAnsi="宋体"/>
          <w:kern w:val="0"/>
          <w:sz w:val="24"/>
        </w:rPr>
      </w:pPr>
    </w:p>
    <w:p w14:paraId="000A8B99">
      <w:pPr>
        <w:widowControl/>
        <w:tabs>
          <w:tab w:val="right" w:leader="dot" w:pos="9354"/>
        </w:tabs>
        <w:spacing w:after="100"/>
        <w:ind w:left="0" w:leftChars="0"/>
        <w:rPr>
          <w:rFonts w:ascii="宋体" w:hAnsi="宋体"/>
          <w:kern w:val="0"/>
          <w:sz w:val="24"/>
        </w:rPr>
      </w:pPr>
    </w:p>
    <w:p w14:paraId="33972AA8">
      <w:pPr>
        <w:widowControl/>
        <w:tabs>
          <w:tab w:val="right" w:leader="dot" w:pos="9354"/>
        </w:tabs>
        <w:spacing w:after="100"/>
        <w:ind w:left="0" w:leftChars="0"/>
        <w:rPr>
          <w:rFonts w:ascii="宋体" w:hAnsi="宋体"/>
          <w:kern w:val="0"/>
          <w:sz w:val="24"/>
        </w:rPr>
      </w:pPr>
    </w:p>
    <w:p w14:paraId="4AECFF87">
      <w:pPr>
        <w:widowControl/>
        <w:tabs>
          <w:tab w:val="right" w:leader="dot" w:pos="9354"/>
        </w:tabs>
        <w:spacing w:after="100"/>
        <w:ind w:left="0" w:leftChars="0"/>
        <w:rPr>
          <w:rFonts w:ascii="宋体" w:hAnsi="宋体"/>
          <w:kern w:val="0"/>
          <w:sz w:val="24"/>
        </w:rPr>
      </w:pPr>
    </w:p>
    <w:p w14:paraId="5B47852E">
      <w:pPr>
        <w:widowControl/>
        <w:tabs>
          <w:tab w:val="right" w:leader="dot" w:pos="9354"/>
        </w:tabs>
        <w:spacing w:after="100"/>
        <w:ind w:left="0" w:leftChars="0"/>
        <w:rPr>
          <w:rFonts w:ascii="宋体" w:hAnsi="宋体"/>
          <w:kern w:val="0"/>
          <w:sz w:val="24"/>
        </w:rPr>
      </w:pPr>
    </w:p>
    <w:p w14:paraId="7CEFFC8D">
      <w:pPr>
        <w:widowControl/>
        <w:tabs>
          <w:tab w:val="right" w:leader="dot" w:pos="9354"/>
        </w:tabs>
        <w:spacing w:after="100"/>
        <w:ind w:left="0" w:leftChars="0"/>
        <w:rPr>
          <w:rFonts w:ascii="宋体" w:hAnsi="宋体"/>
          <w:kern w:val="0"/>
          <w:sz w:val="24"/>
        </w:rPr>
      </w:pPr>
    </w:p>
    <w:p w14:paraId="6CF857FC">
      <w:pPr>
        <w:widowControl/>
        <w:tabs>
          <w:tab w:val="right" w:leader="dot" w:pos="9354"/>
        </w:tabs>
        <w:spacing w:after="100"/>
        <w:ind w:left="0" w:leftChars="0"/>
        <w:rPr>
          <w:rFonts w:ascii="宋体" w:hAnsi="宋体"/>
          <w:kern w:val="0"/>
          <w:sz w:val="24"/>
        </w:rPr>
      </w:pPr>
    </w:p>
    <w:p w14:paraId="10659029">
      <w:pPr>
        <w:widowControl/>
        <w:tabs>
          <w:tab w:val="right" w:leader="dot" w:pos="9354"/>
        </w:tabs>
        <w:spacing w:after="100"/>
        <w:ind w:left="0" w:leftChars="0"/>
        <w:rPr>
          <w:rFonts w:ascii="宋体" w:hAnsi="宋体"/>
          <w:kern w:val="0"/>
          <w:sz w:val="24"/>
        </w:rPr>
      </w:pPr>
    </w:p>
    <w:p w14:paraId="660CDAB7">
      <w:pPr>
        <w:widowControl/>
        <w:tabs>
          <w:tab w:val="right" w:leader="dot" w:pos="9354"/>
        </w:tabs>
        <w:spacing w:after="100"/>
        <w:ind w:left="0" w:leftChars="0"/>
        <w:rPr>
          <w:rFonts w:ascii="宋体" w:hAnsi="宋体"/>
          <w:kern w:val="0"/>
          <w:sz w:val="24"/>
        </w:rPr>
      </w:pPr>
    </w:p>
    <w:p w14:paraId="419CEC82">
      <w:pPr>
        <w:widowControl/>
        <w:tabs>
          <w:tab w:val="right" w:leader="dot" w:pos="9354"/>
        </w:tabs>
        <w:spacing w:after="100"/>
        <w:ind w:left="0" w:leftChars="0"/>
        <w:rPr>
          <w:rFonts w:ascii="宋体" w:hAnsi="宋体"/>
          <w:kern w:val="0"/>
          <w:sz w:val="24"/>
        </w:rPr>
      </w:pPr>
    </w:p>
    <w:sdt>
      <w:sdtPr>
        <w:rPr>
          <w:rFonts w:ascii="宋体" w:hAnsi="宋体" w:eastAsia="宋体" w:cs="Times New Roman"/>
          <w:kern w:val="2"/>
          <w:sz w:val="21"/>
          <w:szCs w:val="24"/>
          <w:lang w:val="en-US" w:eastAsia="zh-CN" w:bidi="ar-SA"/>
        </w:rPr>
        <w:id w:val="147470519"/>
        <w15:color w:val="DBDBDB"/>
        <w:docPartObj>
          <w:docPartGallery w:val="Table of Contents"/>
          <w:docPartUnique/>
        </w:docPartObj>
      </w:sdtPr>
      <w:sdtEndPr>
        <w:rPr>
          <w:rFonts w:ascii="宋体" w:hAnsi="宋体" w:eastAsia="宋体" w:cs="Times New Roman"/>
          <w:kern w:val="0"/>
          <w:sz w:val="24"/>
          <w:szCs w:val="24"/>
          <w:lang w:val="en-US" w:eastAsia="zh-CN" w:bidi="ar-SA"/>
        </w:rPr>
      </w:sdtEndPr>
      <w:sdtContent>
        <w:p w14:paraId="2609EFB2">
          <w:pPr>
            <w:spacing w:before="0" w:beforeLines="0" w:after="0" w:afterLines="0" w:line="240" w:lineRule="auto"/>
            <w:ind w:left="0" w:leftChars="0" w:right="0" w:rightChars="0" w:firstLine="0" w:firstLineChars="0"/>
            <w:jc w:val="center"/>
          </w:pPr>
        </w:p>
        <w:p w14:paraId="3B552A39">
          <w:pPr>
            <w:ind w:left="0" w:leftChars="0"/>
            <w:jc w:val="center"/>
            <w:rPr>
              <w:rFonts w:ascii="黑体" w:hAnsi="黑体" w:eastAsia="黑体"/>
              <w:b/>
              <w:sz w:val="36"/>
              <w:szCs w:val="36"/>
            </w:rPr>
          </w:pPr>
          <w:r>
            <w:rPr>
              <w:rFonts w:ascii="宋体" w:hAnsi="宋体"/>
              <w:kern w:val="0"/>
              <w:sz w:val="24"/>
            </w:rPr>
            <mc:AlternateContent>
              <mc:Choice Requires="wps">
                <w:drawing>
                  <wp:anchor distT="0" distB="0" distL="114300" distR="114300" simplePos="0" relativeHeight="251695104" behindDoc="0" locked="0" layoutInCell="1" allowOverlap="1">
                    <wp:simplePos x="0" y="0"/>
                    <wp:positionH relativeFrom="column">
                      <wp:posOffset>167640</wp:posOffset>
                    </wp:positionH>
                    <wp:positionV relativeFrom="paragraph">
                      <wp:posOffset>24765</wp:posOffset>
                    </wp:positionV>
                    <wp:extent cx="1781175" cy="609600"/>
                    <wp:effectExtent l="15875" t="15875" r="565150" b="22225"/>
                    <wp:wrapNone/>
                    <wp:docPr id="13" name="对话气泡: 矩形 13"/>
                    <wp:cNvGraphicFramePr/>
                    <a:graphic xmlns:a="http://schemas.openxmlformats.org/drawingml/2006/main">
                      <a:graphicData uri="http://schemas.microsoft.com/office/word/2010/wordprocessingShape">
                        <wps:wsp>
                          <wps:cNvSpPr>
                            <a:spLocks noChangeArrowheads="1"/>
                          </wps:cNvSpPr>
                          <wps:spPr bwMode="auto">
                            <a:xfrm>
                              <a:off x="0" y="0"/>
                              <a:ext cx="1781175" cy="609600"/>
                            </a:xfrm>
                            <a:prstGeom prst="wedgeRectCallout">
                              <a:avLst>
                                <a:gd name="adj1" fmla="val 75738"/>
                                <a:gd name="adj2" fmla="val -34021"/>
                              </a:avLst>
                            </a:prstGeom>
                            <a:solidFill>
                              <a:srgbClr val="FFFFFF"/>
                            </a:solidFill>
                            <a:ln w="31750">
                              <a:solidFill>
                                <a:srgbClr val="70AD47"/>
                              </a:solidFill>
                              <a:miter lim="800000"/>
                            </a:ln>
                            <a:effectLst/>
                          </wps:spPr>
                          <wps:txbx>
                            <w:txbxContent>
                              <w:p w14:paraId="71FDB8E5">
                                <w:pPr>
                                  <w:ind w:left="0" w:leftChars="0"/>
                                  <w:rPr>
                                    <w:rFonts w:ascii="仿宋" w:hAnsi="仿宋" w:eastAsia="仿宋"/>
                                    <w:sz w:val="24"/>
                                  </w:rPr>
                                </w:pPr>
                                <w:r>
                                  <w:rPr>
                                    <w:rFonts w:hint="eastAsia" w:ascii="仿宋" w:hAnsi="仿宋" w:eastAsia="仿宋"/>
                                    <w:sz w:val="24"/>
                                  </w:rPr>
                                  <w:t>黑体</w:t>
                                </w:r>
                                <w:r>
                                  <w:rPr>
                                    <w:rFonts w:ascii="仿宋" w:hAnsi="仿宋" w:eastAsia="仿宋"/>
                                    <w:sz w:val="24"/>
                                  </w:rPr>
                                  <w:t>小二号，居中，“</w:t>
                                </w:r>
                                <w:r>
                                  <w:rPr>
                                    <w:rFonts w:hint="eastAsia" w:ascii="仿宋" w:hAnsi="仿宋" w:eastAsia="仿宋"/>
                                    <w:sz w:val="24"/>
                                  </w:rPr>
                                  <w:t>目录</w:t>
                                </w:r>
                                <w:r>
                                  <w:rPr>
                                    <w:rFonts w:ascii="仿宋" w:hAnsi="仿宋" w:eastAsia="仿宋"/>
                                    <w:sz w:val="24"/>
                                  </w:rPr>
                                  <w:t>”</w:t>
                                </w:r>
                                <w:r>
                                  <w:rPr>
                                    <w:rFonts w:hint="eastAsia" w:ascii="仿宋" w:hAnsi="仿宋" w:eastAsia="仿宋"/>
                                    <w:sz w:val="24"/>
                                  </w:rPr>
                                  <w:t>两字间</w:t>
                                </w:r>
                                <w:r>
                                  <w:rPr>
                                    <w:rFonts w:ascii="仿宋" w:hAnsi="仿宋" w:eastAsia="仿宋"/>
                                    <w:sz w:val="24"/>
                                  </w:rPr>
                                  <w:t>空四格</w:t>
                                </w:r>
                              </w:p>
                            </w:txbxContent>
                          </wps:txbx>
                          <wps:bodyPr rot="0" vert="horz" wrap="square" lIns="91440" tIns="45720" rIns="91440" bIns="45720" anchor="t" anchorCtr="0" upright="1">
                            <a:noAutofit/>
                          </wps:bodyPr>
                        </wps:wsp>
                      </a:graphicData>
                    </a:graphic>
                  </wp:anchor>
                </w:drawing>
              </mc:Choice>
              <mc:Fallback>
                <w:pict>
                  <v:shape id="对话气泡: 矩形 13" o:spid="_x0000_s1026" o:spt="61" type="#_x0000_t61" style="position:absolute;left:0pt;margin-left:13.2pt;margin-top:1.95pt;height:48pt;width:140.25pt;z-index:251695104;mso-width-relative:page;mso-height-relative:page;" fillcolor="#FFFFFF" filled="t" stroked="t" coordsize="21600,21600" o:gfxdata="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9qljo0wAAAAcBAAAPAAAAAAAAAAEA&#10;IAAAACIAAABkcnMvZG93bnJldi54bWxQSwECFAAUAAAACACHTuJAHDY/BYYCAAD3BAAADgAAAAAA&#10;AAABACAAAAAiAQAAZHJzL2Uyb0RvYy54bWxQSwUGAAAAAAYABgBZAQAAGgYAAAAA&#10;" adj="27159,3451">
                    <v:fill on="t" focussize="0,0"/>
                    <v:stroke weight="2.5pt" color="#70AD47" miterlimit="8" joinstyle="miter"/>
                    <v:imagedata o:title=""/>
                    <o:lock v:ext="edit" aspectratio="f"/>
                    <v:textbox>
                      <w:txbxContent>
                        <w:p w14:paraId="71FDB8E5">
                          <w:pPr>
                            <w:ind w:left="0" w:leftChars="0"/>
                            <w:rPr>
                              <w:rFonts w:ascii="仿宋" w:hAnsi="仿宋" w:eastAsia="仿宋"/>
                              <w:sz w:val="24"/>
                            </w:rPr>
                          </w:pPr>
                          <w:r>
                            <w:rPr>
                              <w:rFonts w:hint="eastAsia" w:ascii="仿宋" w:hAnsi="仿宋" w:eastAsia="仿宋"/>
                              <w:sz w:val="24"/>
                            </w:rPr>
                            <w:t>黑体</w:t>
                          </w:r>
                          <w:r>
                            <w:rPr>
                              <w:rFonts w:ascii="仿宋" w:hAnsi="仿宋" w:eastAsia="仿宋"/>
                              <w:sz w:val="24"/>
                            </w:rPr>
                            <w:t>小二号，居中，“</w:t>
                          </w:r>
                          <w:r>
                            <w:rPr>
                              <w:rFonts w:hint="eastAsia" w:ascii="仿宋" w:hAnsi="仿宋" w:eastAsia="仿宋"/>
                              <w:sz w:val="24"/>
                            </w:rPr>
                            <w:t>目录</w:t>
                          </w:r>
                          <w:r>
                            <w:rPr>
                              <w:rFonts w:ascii="仿宋" w:hAnsi="仿宋" w:eastAsia="仿宋"/>
                              <w:sz w:val="24"/>
                            </w:rPr>
                            <w:t>”</w:t>
                          </w:r>
                          <w:r>
                            <w:rPr>
                              <w:rFonts w:hint="eastAsia" w:ascii="仿宋" w:hAnsi="仿宋" w:eastAsia="仿宋"/>
                              <w:sz w:val="24"/>
                            </w:rPr>
                            <w:t>两字间</w:t>
                          </w:r>
                          <w:r>
                            <w:rPr>
                              <w:rFonts w:ascii="仿宋" w:hAnsi="仿宋" w:eastAsia="仿宋"/>
                              <w:sz w:val="24"/>
                            </w:rPr>
                            <w:t>空四格</w:t>
                          </w:r>
                        </w:p>
                      </w:txbxContent>
                    </v:textbox>
                  </v:shape>
                </w:pict>
              </mc:Fallback>
            </mc:AlternateContent>
          </w:r>
          <w:r>
            <w:rPr>
              <w:rFonts w:ascii="黑体" w:hAnsi="黑体" w:eastAsia="黑体"/>
              <w:b/>
              <w:sz w:val="36"/>
              <w:szCs w:val="36"/>
            </w:rPr>
            <w:t>目    录</w:t>
          </w:r>
          <w:bookmarkStart w:id="36" w:name="_GoBack"/>
          <w:bookmarkEnd w:id="36"/>
        </w:p>
        <w:p w14:paraId="1C06916B">
          <w:pPr>
            <w:pStyle w:val="16"/>
            <w:tabs>
              <w:tab w:val="right" w:leader="dot" w:pos="9072"/>
              <w:tab w:val="clear" w:pos="9180"/>
            </w:tabs>
            <w:ind w:left="0" w:leftChars="0" w:firstLine="0" w:firstLineChars="0"/>
            <w:rPr>
              <w:rFonts w:ascii="宋体" w:hAnsi="宋体"/>
              <w:kern w:val="0"/>
              <w:sz w:val="24"/>
              <w:szCs w:val="24"/>
            </w:rPr>
          </w:pPr>
        </w:p>
        <w:p w14:paraId="23CA6840">
          <w:pPr>
            <w:pStyle w:val="16"/>
            <w:tabs>
              <w:tab w:val="right" w:leader="dot" w:pos="9072"/>
              <w:tab w:val="clear" w:pos="9180"/>
            </w:tabs>
            <w:ind w:left="0" w:leftChars="0" w:firstLine="0" w:firstLineChars="0"/>
            <w:rPr>
              <w:rFonts w:ascii="宋体" w:hAnsi="宋体" w:eastAsia="宋体" w:cs="Times New Roman"/>
              <w:kern w:val="0"/>
              <w:sz w:val="24"/>
              <w:szCs w:val="24"/>
              <w:lang w:val="en-US" w:eastAsia="zh-CN" w:bidi="ar-SA"/>
            </w:rPr>
          </w:pPr>
          <w:r>
            <w:rPr>
              <w:rFonts w:hint="eastAsia" w:asciiTheme="minorEastAsia" w:hAnsiTheme="minorEastAsia" w:eastAsiaTheme="minorEastAsia"/>
              <w:kern w:val="0"/>
              <w:sz w:val="24"/>
            </w:rPr>
            <mc:AlternateContent>
              <mc:Choice Requires="wps">
                <w:drawing>
                  <wp:anchor distT="0" distB="0" distL="114300" distR="114300" simplePos="0" relativeHeight="251666432" behindDoc="0" locked="0" layoutInCell="1" allowOverlap="1">
                    <wp:simplePos x="0" y="0"/>
                    <wp:positionH relativeFrom="column">
                      <wp:posOffset>2825115</wp:posOffset>
                    </wp:positionH>
                    <wp:positionV relativeFrom="paragraph">
                      <wp:posOffset>144780</wp:posOffset>
                    </wp:positionV>
                    <wp:extent cx="781050" cy="342900"/>
                    <wp:effectExtent l="19050" t="266700" r="19050" b="19050"/>
                    <wp:wrapNone/>
                    <wp:docPr id="1" name="对话气泡: 矩形 1"/>
                    <wp:cNvGraphicFramePr/>
                    <a:graphic xmlns:a="http://schemas.openxmlformats.org/drawingml/2006/main">
                      <a:graphicData uri="http://schemas.microsoft.com/office/word/2010/wordprocessingShape">
                        <wps:wsp>
                          <wps:cNvSpPr>
                            <a:spLocks noChangeArrowheads="1"/>
                          </wps:cNvSpPr>
                          <wps:spPr bwMode="auto">
                            <a:xfrm>
                              <a:off x="0" y="0"/>
                              <a:ext cx="781050" cy="342900"/>
                            </a:xfrm>
                            <a:prstGeom prst="wedgeRectCallout">
                              <a:avLst>
                                <a:gd name="adj1" fmla="val 1564"/>
                                <a:gd name="adj2" fmla="val -107779"/>
                              </a:avLst>
                            </a:prstGeom>
                            <a:solidFill>
                              <a:srgbClr val="FFFFFF"/>
                            </a:solidFill>
                            <a:ln w="31750">
                              <a:solidFill>
                                <a:srgbClr val="70AD47"/>
                              </a:solidFill>
                              <a:miter lim="800000"/>
                            </a:ln>
                            <a:effectLst/>
                          </wps:spPr>
                          <wps:txbx>
                            <w:txbxContent>
                              <w:p w14:paraId="21D3244A">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wps:txbx>
                          <wps:bodyPr rot="0" vert="horz" wrap="square" lIns="91440" tIns="45720" rIns="91440" bIns="45720" anchor="t" anchorCtr="0" upright="1">
                            <a:noAutofit/>
                          </wps:bodyPr>
                        </wps:wsp>
                      </a:graphicData>
                    </a:graphic>
                  </wp:anchor>
                </w:drawing>
              </mc:Choice>
              <mc:Fallback>
                <w:pict>
                  <v:shape id="对话气泡: 矩形 1" o:spid="_x0000_s1026" o:spt="61" type="#_x0000_t61" style="position:absolute;left:0pt;margin-left:222.45pt;margin-top:11.4pt;height:27pt;width:61.5pt;z-index:251666432;mso-width-relative:page;mso-height-relative:page;" fillcolor="#FFFFFF" filled="t" stroked="t" coordsize="21600,21600" o:gfxdata="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lW1nY9gAAAAJAQAADwAAAAAAAAABACAA&#10;AAAiAAAAZHJzL2Rvd25yZXYueG1sUEsBAhQAFAAAAAgAh07iQBWKZQp/AgAA9AQAAA4AAAAAAAAA&#10;AQAgAAAAJwEAAGRycy9lMm9Eb2MueG1sUEsFBgAAAAAGAAYAWQEAABgGAAAAAA==&#10;" adj="11138,-12480">
                    <v:fill on="t" focussize="0,0"/>
                    <v:stroke weight="2.5pt" color="#70AD47" miterlimit="8" joinstyle="miter"/>
                    <v:imagedata o:title=""/>
                    <o:lock v:ext="edit" aspectratio="f"/>
                    <v:textbox>
                      <w:txbxContent>
                        <w:p w14:paraId="21D3244A">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v:textbox>
                  </v:shape>
                </w:pict>
              </mc:Fallback>
            </mc:AlternateContent>
          </w:r>
          <w:r>
            <w:rPr>
              <w:rFonts w:ascii="宋体" w:hAnsi="宋体"/>
              <w:kern w:val="0"/>
              <w:sz w:val="24"/>
              <w:szCs w:val="24"/>
            </w:rPr>
            <w:fldChar w:fldCharType="begin"/>
          </w:r>
          <w:r>
            <w:rPr>
              <w:rFonts w:ascii="宋体" w:hAnsi="宋体"/>
              <w:kern w:val="0"/>
              <w:sz w:val="24"/>
              <w:szCs w:val="24"/>
            </w:rPr>
            <w:instrText xml:space="preserve">TOC \o "1-3" \h \u </w:instrText>
          </w:r>
          <w:r>
            <w:rPr>
              <w:rFonts w:ascii="宋体" w:hAnsi="宋体"/>
              <w:kern w:val="0"/>
              <w:sz w:val="24"/>
              <w:szCs w:val="24"/>
            </w:rPr>
            <w:fldChar w:fldCharType="separate"/>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_Toc31596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 绪 论</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_Toc31596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16F8CEDD">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_Toc5613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1.1 研究背景和意义</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_Toc5613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02B508D6">
          <w:pPr>
            <w:pStyle w:val="65"/>
            <w:ind w:left="0" w:leftChars="0" w:firstLine="960" w:firstLineChars="400"/>
          </w:pPr>
          <w:r>
            <w:rPr>
              <w:rFonts w:hint="eastAsia"/>
              <w:lang w:val="en-US" w:eastAsia="zh-CN"/>
            </w:rPr>
            <w:t>1.1.1研究背景</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_Toc5613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w:t>
          </w:r>
          <w:r>
            <w:rPr>
              <w:rFonts w:ascii="宋体" w:hAnsi="宋体" w:eastAsia="宋体" w:cs="Times New Roman"/>
              <w:kern w:val="0"/>
              <w:sz w:val="24"/>
              <w:szCs w:val="24"/>
              <w:lang w:val="en-US" w:eastAsia="zh-CN" w:bidi="ar-SA"/>
            </w:rPr>
            <w:fldChar w:fldCharType="end"/>
          </w:r>
        </w:p>
        <w:p w14:paraId="435AF159">
          <w:pPr>
            <w:pStyle w:val="65"/>
            <w:ind w:left="0" w:leftChars="0" w:firstLine="960" w:firstLineChars="400"/>
            <w:rPr>
              <w:rFonts w:ascii="宋体" w:hAnsi="宋体" w:eastAsia="宋体" w:cs="Times New Roman"/>
              <w:kern w:val="0"/>
              <w:sz w:val="24"/>
              <w:szCs w:val="24"/>
              <w:lang w:val="en-US" w:eastAsia="zh-CN" w:bidi="ar-SA"/>
            </w:rPr>
          </w:pPr>
          <w:r>
            <w:rPr>
              <w:rFonts w:hint="eastAsia"/>
              <w:lang w:val="en-US" w:eastAsia="zh-CN"/>
            </w:rPr>
            <w:t>1.1.2. 研究意义（理论意义+实践意义）</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_Toc5613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w:t>
          </w:r>
          <w:r>
            <w:rPr>
              <w:rFonts w:ascii="宋体" w:hAnsi="宋体" w:eastAsia="宋体" w:cs="Times New Roman"/>
              <w:kern w:val="0"/>
              <w:sz w:val="24"/>
              <w:szCs w:val="24"/>
              <w:lang w:val="en-US" w:eastAsia="zh-CN" w:bidi="ar-SA"/>
            </w:rPr>
            <w:fldChar w:fldCharType="end"/>
          </w:r>
        </w:p>
        <w:p w14:paraId="5901C956">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_Toc28541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1.2 国内</w:t>
          </w:r>
          <w:r>
            <w:rPr>
              <w:rFonts w:hint="eastAsia" w:ascii="宋体" w:hAnsi="宋体" w:eastAsia="宋体" w:cs="Times New Roman"/>
              <w:kern w:val="0"/>
              <w:sz w:val="24"/>
              <w:szCs w:val="24"/>
              <w:lang w:val="en-US" w:eastAsia="zh-CN" w:bidi="ar-SA"/>
            </w:rPr>
            <w:t>外研究现状综述</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_Toc28541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1</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4652CD1F">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_Toc26243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1.2.</w:t>
          </w:r>
          <w:r>
            <w:rPr>
              <w:rFonts w:hint="eastAsia" w:ascii="宋体" w:hAnsi="宋体" w:cs="Times New Roman"/>
              <w:kern w:val="0"/>
              <w:sz w:val="24"/>
              <w:szCs w:val="24"/>
              <w:lang w:val="en-US" w:eastAsia="zh-CN" w:bidi="ar-SA"/>
            </w:rPr>
            <w:t>1</w:t>
          </w:r>
          <w:r>
            <w:rPr>
              <w:rFonts w:hint="eastAsia" w:ascii="宋体" w:hAnsi="宋体" w:eastAsia="宋体" w:cs="Times New Roman"/>
              <w:kern w:val="0"/>
              <w:sz w:val="24"/>
              <w:szCs w:val="24"/>
              <w:lang w:val="en-US" w:eastAsia="zh-CN" w:bidi="ar-SA"/>
            </w:rPr>
            <w:t xml:space="preserve"> 国</w:t>
          </w:r>
          <w:r>
            <w:rPr>
              <w:rFonts w:hint="eastAsia" w:ascii="宋体" w:hAnsi="宋体" w:cs="Times New Roman"/>
              <w:kern w:val="0"/>
              <w:sz w:val="24"/>
              <w:szCs w:val="24"/>
              <w:lang w:val="en-US" w:eastAsia="zh-CN" w:bidi="ar-SA"/>
            </w:rPr>
            <w:t>外</w:t>
          </w:r>
          <w:r>
            <w:rPr>
              <w:rFonts w:hint="eastAsia" w:ascii="宋体" w:hAnsi="宋体" w:eastAsia="宋体" w:cs="Times New Roman"/>
              <w:kern w:val="0"/>
              <w:sz w:val="24"/>
              <w:szCs w:val="24"/>
              <w:lang w:val="en-US" w:eastAsia="zh-CN" w:bidi="ar-SA"/>
            </w:rPr>
            <w:t>研究现状</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_Toc26243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2</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2155F41F">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_Toc26243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1.2.2 国内研究现状</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_Toc26243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2</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7E94DA78">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asciiTheme="minorEastAsia" w:hAnsiTheme="minorEastAsia" w:eastAsiaTheme="minorEastAsia"/>
              <w:sz w:val="24"/>
              <w:szCs w:val="24"/>
            </w:rPr>
            <mc:AlternateContent>
              <mc:Choice Requires="wps">
                <w:drawing>
                  <wp:anchor distT="0" distB="0" distL="114300" distR="114300" simplePos="0" relativeHeight="251668480" behindDoc="0" locked="0" layoutInCell="1" allowOverlap="1">
                    <wp:simplePos x="0" y="0"/>
                    <wp:positionH relativeFrom="column">
                      <wp:posOffset>2861945</wp:posOffset>
                    </wp:positionH>
                    <wp:positionV relativeFrom="paragraph">
                      <wp:posOffset>141605</wp:posOffset>
                    </wp:positionV>
                    <wp:extent cx="2943860" cy="2148205"/>
                    <wp:effectExtent l="533400" t="19050" r="27940" b="23495"/>
                    <wp:wrapNone/>
                    <wp:docPr id="2" name="对话气泡: 矩形 2"/>
                    <wp:cNvGraphicFramePr/>
                    <a:graphic xmlns:a="http://schemas.openxmlformats.org/drawingml/2006/main">
                      <a:graphicData uri="http://schemas.microsoft.com/office/word/2010/wordprocessingShape">
                        <wps:wsp>
                          <wps:cNvSpPr>
                            <a:spLocks noChangeArrowheads="1"/>
                          </wps:cNvSpPr>
                          <wps:spPr bwMode="auto">
                            <a:xfrm>
                              <a:off x="0" y="0"/>
                              <a:ext cx="2943860" cy="2148205"/>
                            </a:xfrm>
                            <a:prstGeom prst="wedgeRectCallout">
                              <a:avLst>
                                <a:gd name="adj1" fmla="val -66366"/>
                                <a:gd name="adj2" fmla="val -28380"/>
                              </a:avLst>
                            </a:prstGeom>
                            <a:solidFill>
                              <a:srgbClr val="FFFFFF"/>
                            </a:solidFill>
                            <a:ln w="31750">
                              <a:solidFill>
                                <a:srgbClr val="70AD47"/>
                              </a:solidFill>
                              <a:miter lim="800000"/>
                            </a:ln>
                            <a:effectLst/>
                          </wps:spPr>
                          <wps:txbx>
                            <w:txbxContent>
                              <w:p w14:paraId="77622D64">
                                <w:pPr>
                                  <w:ind w:left="0" w:leftChars="0"/>
                                  <w:rPr>
                                    <w:rFonts w:ascii="仿宋" w:hAnsi="仿宋" w:eastAsia="仿宋"/>
                                    <w:sz w:val="24"/>
                                  </w:rPr>
                                </w:pPr>
                                <w:r>
                                  <w:rPr>
                                    <w:rFonts w:hint="eastAsia" w:ascii="仿宋" w:hAnsi="仿宋" w:eastAsia="仿宋"/>
                                    <w:sz w:val="24"/>
                                  </w:rPr>
                                  <w:t>目录</w:t>
                                </w:r>
                                <w:r>
                                  <w:rPr>
                                    <w:rFonts w:ascii="仿宋" w:hAnsi="仿宋" w:eastAsia="仿宋"/>
                                    <w:sz w:val="24"/>
                                  </w:rPr>
                                  <w:t>正文</w:t>
                                </w: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。目录</w:t>
                                </w:r>
                                <w:r>
                                  <w:rPr>
                                    <w:rFonts w:ascii="仿宋" w:hAnsi="仿宋" w:eastAsia="仿宋"/>
                                    <w:sz w:val="24"/>
                                  </w:rPr>
                                  <w:t>所列标题不包括</w:t>
                                </w:r>
                                <w:r>
                                  <w:rPr>
                                    <w:rFonts w:hint="eastAsia" w:ascii="仿宋" w:hAnsi="仿宋" w:eastAsia="仿宋"/>
                                    <w:sz w:val="24"/>
                                  </w:rPr>
                                  <w:t>中文</w:t>
                                </w:r>
                                <w:r>
                                  <w:rPr>
                                    <w:rFonts w:ascii="仿宋" w:hAnsi="仿宋" w:eastAsia="仿宋"/>
                                    <w:sz w:val="24"/>
                                  </w:rPr>
                                  <w:t>“</w:t>
                                </w:r>
                                <w:r>
                                  <w:rPr>
                                    <w:rFonts w:hint="eastAsia" w:ascii="仿宋" w:hAnsi="仿宋" w:eastAsia="仿宋"/>
                                    <w:sz w:val="24"/>
                                  </w:rPr>
                                  <w:t>摘要</w:t>
                                </w:r>
                                <w:r>
                                  <w:rPr>
                                    <w:rFonts w:ascii="仿宋" w:hAnsi="仿宋" w:eastAsia="仿宋"/>
                                    <w:sz w:val="24"/>
                                  </w:rPr>
                                  <w:t>”</w:t>
                                </w:r>
                                <w:r>
                                  <w:rPr>
                                    <w:rFonts w:hint="eastAsia" w:ascii="仿宋" w:hAnsi="仿宋" w:eastAsia="仿宋"/>
                                    <w:sz w:val="24"/>
                                  </w:rPr>
                                  <w:t>，</w:t>
                                </w:r>
                                <w:r>
                                  <w:rPr>
                                    <w:rFonts w:ascii="仿宋" w:hAnsi="仿宋" w:eastAsia="仿宋"/>
                                    <w:sz w:val="24"/>
                                  </w:rPr>
                                  <w:t>主要为正文标题（</w:t>
                                </w:r>
                                <w:r>
                                  <w:rPr>
                                    <w:rFonts w:hint="eastAsia" w:ascii="仿宋" w:hAnsi="仿宋" w:eastAsia="仿宋"/>
                                    <w:sz w:val="24"/>
                                  </w:rPr>
                                  <w:t>不超过</w:t>
                                </w:r>
                                <w:r>
                                  <w:rPr>
                                    <w:rFonts w:ascii="仿宋" w:hAnsi="仿宋" w:eastAsia="仿宋"/>
                                    <w:sz w:val="24"/>
                                  </w:rPr>
                                  <w:t>三级标题</w:t>
                                </w:r>
                                <w:r>
                                  <w:rPr>
                                    <w:rFonts w:hint="eastAsia" w:ascii="仿宋" w:hAnsi="仿宋" w:eastAsia="仿宋"/>
                                    <w:sz w:val="24"/>
                                  </w:rPr>
                                  <w:t>。</w:t>
                                </w:r>
                                <w:r>
                                  <w:rPr>
                                    <w:rFonts w:ascii="仿宋" w:hAnsi="仿宋" w:eastAsia="仿宋"/>
                                    <w:sz w:val="24"/>
                                  </w:rPr>
                                  <w:t>序号从</w:t>
                                </w:r>
                                <w:r>
                                  <w:rPr>
                                    <w:rFonts w:hint="eastAsia" w:ascii="仿宋" w:hAnsi="仿宋" w:eastAsia="仿宋"/>
                                    <w:sz w:val="24"/>
                                  </w:rPr>
                                  <w:t>大</w:t>
                                </w:r>
                                <w:r>
                                  <w:rPr>
                                    <w:rFonts w:ascii="仿宋" w:hAnsi="仿宋" w:eastAsia="仿宋"/>
                                    <w:sz w:val="24"/>
                                  </w:rPr>
                                  <w:t>到小的顺序为：“</w:t>
                                </w:r>
                                <w:r>
                                  <w:rPr>
                                    <w:rFonts w:hint="eastAsia" w:ascii="仿宋" w:hAnsi="仿宋" w:eastAsia="仿宋"/>
                                    <w:sz w:val="24"/>
                                  </w:rPr>
                                  <w:t>1</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1</w:t>
                                </w:r>
                                <w:r>
                                  <w:rPr>
                                    <w:rFonts w:ascii="仿宋" w:hAnsi="仿宋" w:eastAsia="仿宋"/>
                                    <w:sz w:val="24"/>
                                  </w:rPr>
                                  <w:t>.1”</w:t>
                                </w: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z w:val="24"/>
                                  </w:rPr>
                                  <w:t>1.1”）</w:t>
                                </w:r>
                                <w:r>
                                  <w:rPr>
                                    <w:rFonts w:hint="eastAsia" w:ascii="仿宋" w:hAnsi="仿宋" w:eastAsia="仿宋"/>
                                    <w:sz w:val="24"/>
                                  </w:rPr>
                                  <w:t>及</w:t>
                                </w:r>
                                <w:r>
                                  <w:rPr>
                                    <w:rFonts w:ascii="仿宋" w:hAnsi="仿宋" w:eastAsia="仿宋"/>
                                    <w:sz w:val="24"/>
                                  </w:rPr>
                                  <w:t xml:space="preserve"> “</w:t>
                                </w:r>
                                <w:r>
                                  <w:rPr>
                                    <w:rFonts w:hint="eastAsia" w:ascii="仿宋" w:hAnsi="仿宋" w:eastAsia="仿宋"/>
                                    <w:sz w:val="24"/>
                                  </w:rPr>
                                  <w:t>参考</w:t>
                                </w:r>
                                <w:r>
                                  <w:rPr>
                                    <w:rFonts w:ascii="仿宋" w:hAnsi="仿宋" w:eastAsia="仿宋"/>
                                    <w:sz w:val="24"/>
                                  </w:rPr>
                                  <w:t>文献”</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致谢</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附录</w:t>
                                </w:r>
                                <w:r>
                                  <w:rPr>
                                    <w:rFonts w:ascii="仿宋" w:hAnsi="仿宋" w:eastAsia="仿宋"/>
                                    <w:sz w:val="24"/>
                                  </w:rPr>
                                  <w:t>”</w:t>
                                </w:r>
                                <w:r>
                                  <w:rPr>
                                    <w:rFonts w:hint="eastAsia" w:ascii="仿宋" w:hAnsi="仿宋" w:eastAsia="仿宋"/>
                                    <w:sz w:val="24"/>
                                  </w:rPr>
                                  <w:t>等</w:t>
                                </w:r>
                                <w:r>
                                  <w:rPr>
                                    <w:rFonts w:ascii="仿宋" w:hAnsi="仿宋" w:eastAsia="仿宋"/>
                                    <w:sz w:val="24"/>
                                  </w:rPr>
                                  <w:t>。一</w:t>
                                </w:r>
                                <w:r>
                                  <w:rPr>
                                    <w:rFonts w:hint="eastAsia" w:ascii="仿宋" w:hAnsi="仿宋" w:eastAsia="仿宋"/>
                                    <w:sz w:val="24"/>
                                  </w:rPr>
                                  <w:t>级标题</w:t>
                                </w:r>
                                <w:r>
                                  <w:rPr>
                                    <w:rFonts w:ascii="仿宋" w:hAnsi="仿宋" w:eastAsia="仿宋"/>
                                    <w:sz w:val="24"/>
                                  </w:rPr>
                                  <w:t>不缩进，二级标题缩进4</w:t>
                                </w:r>
                                <w:r>
                                  <w:rPr>
                                    <w:rFonts w:hint="eastAsia" w:ascii="仿宋" w:hAnsi="仿宋" w:eastAsia="仿宋"/>
                                    <w:sz w:val="24"/>
                                  </w:rPr>
                                  <w:t>字符，</w:t>
                                </w:r>
                                <w:r>
                                  <w:rPr>
                                    <w:rFonts w:ascii="仿宋" w:hAnsi="仿宋" w:eastAsia="仿宋"/>
                                    <w:sz w:val="24"/>
                                  </w:rPr>
                                  <w:t>三节标题缩进8</w:t>
                                </w:r>
                                <w:r>
                                  <w:rPr>
                                    <w:rFonts w:hint="eastAsia" w:ascii="仿宋" w:hAnsi="仿宋" w:eastAsia="仿宋"/>
                                    <w:sz w:val="24"/>
                                  </w:rPr>
                                  <w:t>字符。</w:t>
                                </w:r>
                              </w:p>
                            </w:txbxContent>
                          </wps:txbx>
                          <wps:bodyPr rot="0" vert="horz" wrap="square" lIns="91440" tIns="45720" rIns="91440" bIns="45720" anchor="t" anchorCtr="0" upright="1">
                            <a:noAutofit/>
                          </wps:bodyPr>
                        </wps:wsp>
                      </a:graphicData>
                    </a:graphic>
                  </wp:anchor>
                </w:drawing>
              </mc:Choice>
              <mc:Fallback>
                <w:pict>
                  <v:shape id="对话气泡: 矩形 2" o:spid="_x0000_s1026" o:spt="61" type="#_x0000_t61" style="position:absolute;left:0pt;margin-left:225.35pt;margin-top:11.15pt;height:169.15pt;width:231.8pt;z-index:251668480;mso-width-relative:page;mso-height-relative:page;" fillcolor="#FFFFFF" filled="t" stroked="t" coordsize="21600,21600" o:gfxdata="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0As3F2AAAAAoBAAAPAAAA&#10;AAAAAAEAIAAAACIAAABkcnMvZG93bnJldi54bWxQSwECFAAUAAAACACHTuJAJg8+PocCAAD3BAAA&#10;DgAAAAAAAAABACAAAAAnAQAAZHJzL2Uyb0RvYy54bWxQSwUGAAAAAAYABgBZAQAAIAYAAAAA&#10;" adj="-3535,4670">
                    <v:fill on="t" focussize="0,0"/>
                    <v:stroke weight="2.5pt" color="#70AD47" miterlimit="8" joinstyle="miter"/>
                    <v:imagedata o:title=""/>
                    <o:lock v:ext="edit" aspectratio="f"/>
                    <v:textbox>
                      <w:txbxContent>
                        <w:p w14:paraId="77622D64">
                          <w:pPr>
                            <w:ind w:left="0" w:leftChars="0"/>
                            <w:rPr>
                              <w:rFonts w:ascii="仿宋" w:hAnsi="仿宋" w:eastAsia="仿宋"/>
                              <w:sz w:val="24"/>
                            </w:rPr>
                          </w:pPr>
                          <w:r>
                            <w:rPr>
                              <w:rFonts w:hint="eastAsia" w:ascii="仿宋" w:hAnsi="仿宋" w:eastAsia="仿宋"/>
                              <w:sz w:val="24"/>
                            </w:rPr>
                            <w:t>目录</w:t>
                          </w:r>
                          <w:r>
                            <w:rPr>
                              <w:rFonts w:ascii="仿宋" w:hAnsi="仿宋" w:eastAsia="仿宋"/>
                              <w:sz w:val="24"/>
                            </w:rPr>
                            <w:t>正文</w:t>
                          </w: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。目录</w:t>
                          </w:r>
                          <w:r>
                            <w:rPr>
                              <w:rFonts w:ascii="仿宋" w:hAnsi="仿宋" w:eastAsia="仿宋"/>
                              <w:sz w:val="24"/>
                            </w:rPr>
                            <w:t>所列标题不包括</w:t>
                          </w:r>
                          <w:r>
                            <w:rPr>
                              <w:rFonts w:hint="eastAsia" w:ascii="仿宋" w:hAnsi="仿宋" w:eastAsia="仿宋"/>
                              <w:sz w:val="24"/>
                            </w:rPr>
                            <w:t>中文</w:t>
                          </w:r>
                          <w:r>
                            <w:rPr>
                              <w:rFonts w:ascii="仿宋" w:hAnsi="仿宋" w:eastAsia="仿宋"/>
                              <w:sz w:val="24"/>
                            </w:rPr>
                            <w:t>“</w:t>
                          </w:r>
                          <w:r>
                            <w:rPr>
                              <w:rFonts w:hint="eastAsia" w:ascii="仿宋" w:hAnsi="仿宋" w:eastAsia="仿宋"/>
                              <w:sz w:val="24"/>
                            </w:rPr>
                            <w:t>摘要</w:t>
                          </w:r>
                          <w:r>
                            <w:rPr>
                              <w:rFonts w:ascii="仿宋" w:hAnsi="仿宋" w:eastAsia="仿宋"/>
                              <w:sz w:val="24"/>
                            </w:rPr>
                            <w:t>”</w:t>
                          </w:r>
                          <w:r>
                            <w:rPr>
                              <w:rFonts w:hint="eastAsia" w:ascii="仿宋" w:hAnsi="仿宋" w:eastAsia="仿宋"/>
                              <w:sz w:val="24"/>
                            </w:rPr>
                            <w:t>，</w:t>
                          </w:r>
                          <w:r>
                            <w:rPr>
                              <w:rFonts w:ascii="仿宋" w:hAnsi="仿宋" w:eastAsia="仿宋"/>
                              <w:sz w:val="24"/>
                            </w:rPr>
                            <w:t>主要为正文标题（</w:t>
                          </w:r>
                          <w:r>
                            <w:rPr>
                              <w:rFonts w:hint="eastAsia" w:ascii="仿宋" w:hAnsi="仿宋" w:eastAsia="仿宋"/>
                              <w:sz w:val="24"/>
                            </w:rPr>
                            <w:t>不超过</w:t>
                          </w:r>
                          <w:r>
                            <w:rPr>
                              <w:rFonts w:ascii="仿宋" w:hAnsi="仿宋" w:eastAsia="仿宋"/>
                              <w:sz w:val="24"/>
                            </w:rPr>
                            <w:t>三级标题</w:t>
                          </w:r>
                          <w:r>
                            <w:rPr>
                              <w:rFonts w:hint="eastAsia" w:ascii="仿宋" w:hAnsi="仿宋" w:eastAsia="仿宋"/>
                              <w:sz w:val="24"/>
                            </w:rPr>
                            <w:t>。</w:t>
                          </w:r>
                          <w:r>
                            <w:rPr>
                              <w:rFonts w:ascii="仿宋" w:hAnsi="仿宋" w:eastAsia="仿宋"/>
                              <w:sz w:val="24"/>
                            </w:rPr>
                            <w:t>序号从</w:t>
                          </w:r>
                          <w:r>
                            <w:rPr>
                              <w:rFonts w:hint="eastAsia" w:ascii="仿宋" w:hAnsi="仿宋" w:eastAsia="仿宋"/>
                              <w:sz w:val="24"/>
                            </w:rPr>
                            <w:t>大</w:t>
                          </w:r>
                          <w:r>
                            <w:rPr>
                              <w:rFonts w:ascii="仿宋" w:hAnsi="仿宋" w:eastAsia="仿宋"/>
                              <w:sz w:val="24"/>
                            </w:rPr>
                            <w:t>到小的顺序为：“</w:t>
                          </w:r>
                          <w:r>
                            <w:rPr>
                              <w:rFonts w:hint="eastAsia" w:ascii="仿宋" w:hAnsi="仿宋" w:eastAsia="仿宋"/>
                              <w:sz w:val="24"/>
                            </w:rPr>
                            <w:t>1</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1</w:t>
                          </w:r>
                          <w:r>
                            <w:rPr>
                              <w:rFonts w:ascii="仿宋" w:hAnsi="仿宋" w:eastAsia="仿宋"/>
                              <w:sz w:val="24"/>
                            </w:rPr>
                            <w:t>.1”</w:t>
                          </w: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ascii="仿宋" w:hAnsi="仿宋" w:eastAsia="仿宋"/>
                              <w:sz w:val="24"/>
                            </w:rPr>
                            <w:t>1.1”）</w:t>
                          </w:r>
                          <w:r>
                            <w:rPr>
                              <w:rFonts w:hint="eastAsia" w:ascii="仿宋" w:hAnsi="仿宋" w:eastAsia="仿宋"/>
                              <w:sz w:val="24"/>
                            </w:rPr>
                            <w:t>及</w:t>
                          </w:r>
                          <w:r>
                            <w:rPr>
                              <w:rFonts w:ascii="仿宋" w:hAnsi="仿宋" w:eastAsia="仿宋"/>
                              <w:sz w:val="24"/>
                            </w:rPr>
                            <w:t xml:space="preserve"> “</w:t>
                          </w:r>
                          <w:r>
                            <w:rPr>
                              <w:rFonts w:hint="eastAsia" w:ascii="仿宋" w:hAnsi="仿宋" w:eastAsia="仿宋"/>
                              <w:sz w:val="24"/>
                            </w:rPr>
                            <w:t>参考</w:t>
                          </w:r>
                          <w:r>
                            <w:rPr>
                              <w:rFonts w:ascii="仿宋" w:hAnsi="仿宋" w:eastAsia="仿宋"/>
                              <w:sz w:val="24"/>
                            </w:rPr>
                            <w:t>文献”</w:t>
                          </w:r>
                          <w:r>
                            <w:rPr>
                              <w:rFonts w:hint="eastAsia" w:ascii="仿宋" w:hAnsi="仿宋" w:eastAsia="仿宋"/>
                              <w:sz w:val="24"/>
                            </w:rPr>
                            <w:t>、</w:t>
                          </w:r>
                          <w:r>
                            <w:rPr>
                              <w:rFonts w:ascii="仿宋" w:hAnsi="仿宋" w:eastAsia="仿宋"/>
                              <w:sz w:val="24"/>
                            </w:rPr>
                            <w:t xml:space="preserve"> “</w:t>
                          </w:r>
                          <w:r>
                            <w:rPr>
                              <w:rFonts w:hint="eastAsia" w:ascii="仿宋" w:hAnsi="仿宋" w:eastAsia="仿宋"/>
                              <w:sz w:val="24"/>
                            </w:rPr>
                            <w:t>致谢</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附录</w:t>
                          </w:r>
                          <w:r>
                            <w:rPr>
                              <w:rFonts w:ascii="仿宋" w:hAnsi="仿宋" w:eastAsia="仿宋"/>
                              <w:sz w:val="24"/>
                            </w:rPr>
                            <w:t>”</w:t>
                          </w:r>
                          <w:r>
                            <w:rPr>
                              <w:rFonts w:hint="eastAsia" w:ascii="仿宋" w:hAnsi="仿宋" w:eastAsia="仿宋"/>
                              <w:sz w:val="24"/>
                            </w:rPr>
                            <w:t>等</w:t>
                          </w:r>
                          <w:r>
                            <w:rPr>
                              <w:rFonts w:ascii="仿宋" w:hAnsi="仿宋" w:eastAsia="仿宋"/>
                              <w:sz w:val="24"/>
                            </w:rPr>
                            <w:t>。一</w:t>
                          </w:r>
                          <w:r>
                            <w:rPr>
                              <w:rFonts w:hint="eastAsia" w:ascii="仿宋" w:hAnsi="仿宋" w:eastAsia="仿宋"/>
                              <w:sz w:val="24"/>
                            </w:rPr>
                            <w:t>级标题</w:t>
                          </w:r>
                          <w:r>
                            <w:rPr>
                              <w:rFonts w:ascii="仿宋" w:hAnsi="仿宋" w:eastAsia="仿宋"/>
                              <w:sz w:val="24"/>
                            </w:rPr>
                            <w:t>不缩进，二级标题缩进4</w:t>
                          </w:r>
                          <w:r>
                            <w:rPr>
                              <w:rFonts w:hint="eastAsia" w:ascii="仿宋" w:hAnsi="仿宋" w:eastAsia="仿宋"/>
                              <w:sz w:val="24"/>
                            </w:rPr>
                            <w:t>字符，</w:t>
                          </w:r>
                          <w:r>
                            <w:rPr>
                              <w:rFonts w:ascii="仿宋" w:hAnsi="仿宋" w:eastAsia="仿宋"/>
                              <w:sz w:val="24"/>
                            </w:rPr>
                            <w:t>三节标题缩进8</w:t>
                          </w:r>
                          <w:r>
                            <w:rPr>
                              <w:rFonts w:hint="eastAsia" w:ascii="仿宋" w:hAnsi="仿宋" w:eastAsia="仿宋"/>
                              <w:sz w:val="24"/>
                            </w:rPr>
                            <w:t>字符。</w:t>
                          </w:r>
                        </w:p>
                      </w:txbxContent>
                    </v:textbox>
                  </v:shape>
                </w:pict>
              </mc:Fallback>
            </mc:AlternateContent>
          </w: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_Toc3805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1.2.3 研究现状评述</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_Toc3805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3</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6C7AB2BC">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_Toc128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1.3研究内容与方法</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_Toc128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3</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79B83A5B">
          <w:pPr>
            <w:pStyle w:val="65"/>
            <w:ind w:left="0" w:leftChars="0" w:firstLine="960" w:firstLineChars="400"/>
            <w:rPr>
              <w:rFonts w:hint="eastAsia"/>
              <w:lang w:val="en-US" w:eastAsia="zh-CN"/>
            </w:rPr>
          </w:pPr>
          <w:r>
            <w:rPr>
              <w:rFonts w:hint="eastAsia"/>
              <w:lang w:val="en-US" w:eastAsia="zh-CN"/>
            </w:rPr>
            <w:t>1.3.1研究内容</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_Toc128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3</w:t>
          </w:r>
          <w:r>
            <w:rPr>
              <w:rFonts w:ascii="宋体" w:hAnsi="宋体" w:eastAsia="宋体" w:cs="Times New Roman"/>
              <w:kern w:val="0"/>
              <w:sz w:val="24"/>
              <w:szCs w:val="24"/>
              <w:lang w:val="en-US" w:eastAsia="zh-CN" w:bidi="ar-SA"/>
            </w:rPr>
            <w:fldChar w:fldCharType="end"/>
          </w:r>
        </w:p>
        <w:p w14:paraId="78719E61">
          <w:pPr>
            <w:pStyle w:val="65"/>
            <w:ind w:left="0" w:leftChars="0" w:firstLine="960" w:firstLineChars="400"/>
            <w:rPr>
              <w:rFonts w:ascii="宋体" w:hAnsi="宋体" w:eastAsia="宋体" w:cs="Times New Roman"/>
              <w:kern w:val="0"/>
              <w:sz w:val="24"/>
              <w:szCs w:val="24"/>
              <w:lang w:val="en-US" w:eastAsia="zh-CN" w:bidi="ar-SA"/>
            </w:rPr>
          </w:pPr>
          <w:r>
            <w:rPr>
              <w:rFonts w:hint="eastAsia"/>
              <w:lang w:val="en-US" w:eastAsia="zh-CN"/>
            </w:rPr>
            <w:t>1.3.2研究方法</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_Toc128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3</w:t>
          </w:r>
          <w:r>
            <w:rPr>
              <w:rFonts w:ascii="宋体" w:hAnsi="宋体" w:eastAsia="宋体" w:cs="Times New Roman"/>
              <w:kern w:val="0"/>
              <w:sz w:val="24"/>
              <w:szCs w:val="24"/>
              <w:lang w:val="en-US" w:eastAsia="zh-CN" w:bidi="ar-SA"/>
            </w:rPr>
            <w:fldChar w:fldCharType="end"/>
          </w:r>
        </w:p>
        <w:p w14:paraId="61FC3BD0">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_Toc66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 xml:space="preserve">2 </w:t>
          </w:r>
          <w:r>
            <w:rPr>
              <w:rFonts w:hint="eastAsia" w:ascii="宋体" w:hAnsi="宋体" w:eastAsia="宋体" w:cs="Times New Roman"/>
              <w:kern w:val="0"/>
              <w:sz w:val="24"/>
              <w:szCs w:val="24"/>
              <w:lang w:val="en-US" w:eastAsia="zh-CN" w:bidi="ar-SA"/>
            </w:rPr>
            <w:t>相关理论基础</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_Toc66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4</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69844AFC">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_Toc17706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 xml:space="preserve">2.1 </w:t>
          </w:r>
          <w:r>
            <w:rPr>
              <w:rFonts w:hint="eastAsia" w:ascii="宋体" w:hAnsi="宋体" w:eastAsia="宋体" w:cs="Times New Roman"/>
              <w:kern w:val="0"/>
              <w:sz w:val="24"/>
              <w:szCs w:val="24"/>
              <w:lang w:val="en-US" w:eastAsia="zh-CN" w:bidi="ar-SA"/>
            </w:rPr>
            <w:t>核心概念界定</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_Toc17706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4</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11E475C6">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 xml:space="preserve">    </w:t>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_Toc9045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2.2相关理论支撑</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_Toc9045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4</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621A8797">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_Toc21986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3研究实施与结果分析</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_Toc21986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5</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7BB46527">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_Toc7173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4讨论与对策建议</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_Toc7173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6</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60169F06">
          <w:pPr>
            <w:keepNext w:val="0"/>
            <w:keepLines w:val="0"/>
            <w:pageBreakBefore w:val="0"/>
            <w:widowControl/>
            <w:tabs>
              <w:tab w:val="right" w:leader="dot" w:pos="9354"/>
            </w:tabs>
            <w:kinsoku/>
            <w:wordWrap/>
            <w:overflowPunct/>
            <w:topLinePunct w:val="0"/>
            <w:autoSpaceDE/>
            <w:autoSpaceDN/>
            <w:bidi w:val="0"/>
            <w:adjustRightInd/>
            <w:snapToGrid/>
            <w:spacing w:after="100"/>
            <w:ind w:left="0" w:leftChars="0"/>
            <w:jc w:val="center"/>
            <w:textAlignment w:val="auto"/>
            <w:rPr>
              <w:rFonts w:ascii="宋体" w:hAnsi="宋体" w:eastAsia="宋体" w:cs="Times New Roman"/>
              <w:kern w:val="0"/>
              <w:sz w:val="24"/>
              <w:szCs w:val="24"/>
              <w:lang w:val="en-US" w:eastAsia="zh-CN" w:bidi="ar-SA"/>
            </w:rPr>
          </w:pP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HYPERLINK \l _Toc8555 </w:instrText>
          </w:r>
          <w:r>
            <w:rPr>
              <w:rFonts w:ascii="宋体" w:hAnsi="宋体" w:eastAsia="宋体" w:cs="Times New Roman"/>
              <w:kern w:val="0"/>
              <w:sz w:val="24"/>
              <w:szCs w:val="24"/>
              <w:lang w:val="en-US" w:eastAsia="zh-CN" w:bidi="ar-SA"/>
            </w:rPr>
            <w:fldChar w:fldCharType="separate"/>
          </w:r>
          <w:r>
            <w:rPr>
              <w:rFonts w:hint="eastAsia" w:ascii="宋体" w:hAnsi="宋体" w:eastAsia="宋体" w:cs="Times New Roman"/>
              <w:kern w:val="0"/>
              <w:sz w:val="24"/>
              <w:szCs w:val="24"/>
              <w:lang w:val="en-US" w:eastAsia="zh-CN" w:bidi="ar-SA"/>
            </w:rPr>
            <w:t>5结论</w:t>
          </w:r>
          <w:r>
            <w:rPr>
              <w:rFonts w:ascii="宋体" w:hAnsi="宋体" w:eastAsia="宋体" w:cs="Times New Roman"/>
              <w:kern w:val="0"/>
              <w:sz w:val="24"/>
              <w:szCs w:val="24"/>
              <w:lang w:val="en-US" w:eastAsia="zh-CN" w:bidi="ar-SA"/>
            </w:rPr>
            <w:tab/>
          </w:r>
          <w:r>
            <w:rPr>
              <w:rFonts w:ascii="宋体" w:hAnsi="宋体" w:eastAsia="宋体" w:cs="Times New Roman"/>
              <w:kern w:val="0"/>
              <w:sz w:val="24"/>
              <w:szCs w:val="24"/>
              <w:lang w:val="en-US" w:eastAsia="zh-CN" w:bidi="ar-SA"/>
            </w:rPr>
            <w:fldChar w:fldCharType="begin"/>
          </w:r>
          <w:r>
            <w:rPr>
              <w:rFonts w:ascii="宋体" w:hAnsi="宋体" w:eastAsia="宋体" w:cs="Times New Roman"/>
              <w:kern w:val="0"/>
              <w:sz w:val="24"/>
              <w:szCs w:val="24"/>
              <w:lang w:val="en-US" w:eastAsia="zh-CN" w:bidi="ar-SA"/>
            </w:rPr>
            <w:instrText xml:space="preserve"> PAGEREF _Toc8555 \h </w:instrText>
          </w:r>
          <w:r>
            <w:rPr>
              <w:rFonts w:ascii="宋体" w:hAnsi="宋体" w:eastAsia="宋体" w:cs="Times New Roman"/>
              <w:kern w:val="0"/>
              <w:sz w:val="24"/>
              <w:szCs w:val="24"/>
              <w:lang w:val="en-US" w:eastAsia="zh-CN" w:bidi="ar-SA"/>
            </w:rPr>
            <w:fldChar w:fldCharType="separate"/>
          </w:r>
          <w:r>
            <w:rPr>
              <w:rFonts w:ascii="宋体" w:hAnsi="宋体" w:eastAsia="宋体" w:cs="Times New Roman"/>
              <w:kern w:val="0"/>
              <w:sz w:val="24"/>
              <w:szCs w:val="24"/>
              <w:lang w:val="en-US" w:eastAsia="zh-CN" w:bidi="ar-SA"/>
            </w:rPr>
            <w:t>7</w:t>
          </w:r>
          <w:r>
            <w:rPr>
              <w:rFonts w:ascii="宋体" w:hAnsi="宋体" w:eastAsia="宋体" w:cs="Times New Roman"/>
              <w:kern w:val="0"/>
              <w:sz w:val="24"/>
              <w:szCs w:val="24"/>
              <w:lang w:val="en-US" w:eastAsia="zh-CN" w:bidi="ar-SA"/>
            </w:rPr>
            <w:fldChar w:fldCharType="end"/>
          </w:r>
          <w:r>
            <w:rPr>
              <w:rFonts w:ascii="宋体" w:hAnsi="宋体" w:eastAsia="宋体" w:cs="Times New Roman"/>
              <w:kern w:val="0"/>
              <w:sz w:val="24"/>
              <w:szCs w:val="24"/>
              <w:lang w:val="en-US" w:eastAsia="zh-CN" w:bidi="ar-SA"/>
            </w:rPr>
            <w:fldChar w:fldCharType="end"/>
          </w:r>
        </w:p>
        <w:p w14:paraId="28EE12B1">
          <w:pPr>
            <w:pStyle w:val="67"/>
            <w:spacing w:line="360" w:lineRule="auto"/>
            <w:outlineLvl w:val="1"/>
            <w:rPr>
              <w:rFonts w:asciiTheme="minorEastAsia" w:hAnsiTheme="minorEastAsia" w:eastAsiaTheme="minorEastAsia"/>
              <w:sz w:val="24"/>
              <w:szCs w:val="24"/>
            </w:rPr>
          </w:pPr>
          <w:r>
            <w:rPr>
              <w:rFonts w:hint="eastAsia" w:asciiTheme="minorEastAsia" w:hAnsiTheme="minorEastAsia" w:eastAsiaTheme="minorEastAsia"/>
              <w:sz w:val="24"/>
              <w:szCs w:val="24"/>
            </w:rPr>
            <w:t>参考文献</w:t>
          </w:r>
          <w:r>
            <w:rPr>
              <w:rFonts w:asciiTheme="minorEastAsia" w:hAnsiTheme="minorEastAsia" w:eastAsiaTheme="minorEastAsia"/>
              <w:sz w:val="24"/>
              <w:szCs w:val="24"/>
            </w:rPr>
            <w:tab/>
          </w:r>
          <w:r>
            <w:rPr>
              <w:rFonts w:asciiTheme="minorEastAsia" w:hAnsiTheme="minorEastAsia" w:eastAsiaTheme="minorEastAsia"/>
              <w:sz w:val="24"/>
              <w:szCs w:val="24"/>
            </w:rPr>
            <w:t>19</w:t>
          </w:r>
        </w:p>
        <w:p w14:paraId="5948672E">
          <w:pPr>
            <w:pStyle w:val="67"/>
            <w:spacing w:line="360" w:lineRule="auto"/>
            <w:rPr>
              <w:rFonts w:asciiTheme="minorEastAsia" w:hAnsiTheme="minorEastAsia" w:eastAsiaTheme="minorEastAsia"/>
              <w:sz w:val="24"/>
              <w:szCs w:val="24"/>
            </w:rPr>
          </w:pPr>
          <w:r>
            <w:rPr>
              <w:b/>
              <w:color w:val="FF0000"/>
            </w:rPr>
            <mc:AlternateContent>
              <mc:Choice Requires="wps">
                <w:drawing>
                  <wp:anchor distT="0" distB="0" distL="114300" distR="114300" simplePos="0" relativeHeight="251686912" behindDoc="0" locked="0" layoutInCell="1" allowOverlap="1">
                    <wp:simplePos x="0" y="0"/>
                    <wp:positionH relativeFrom="column">
                      <wp:posOffset>2485390</wp:posOffset>
                    </wp:positionH>
                    <wp:positionV relativeFrom="paragraph">
                      <wp:posOffset>81915</wp:posOffset>
                    </wp:positionV>
                    <wp:extent cx="2695575" cy="866775"/>
                    <wp:effectExtent l="1188720" t="774700" r="20955" b="15875"/>
                    <wp:wrapNone/>
                    <wp:docPr id="11" name="对话气泡: 矩形 11"/>
                    <wp:cNvGraphicFramePr/>
                    <a:graphic xmlns:a="http://schemas.openxmlformats.org/drawingml/2006/main">
                      <a:graphicData uri="http://schemas.microsoft.com/office/word/2010/wordprocessingShape">
                        <wps:wsp>
                          <wps:cNvSpPr>
                            <a:spLocks noChangeArrowheads="1"/>
                          </wps:cNvSpPr>
                          <wps:spPr bwMode="auto">
                            <a:xfrm>
                              <a:off x="0" y="0"/>
                              <a:ext cx="2695575" cy="866775"/>
                            </a:xfrm>
                            <a:prstGeom prst="wedgeRectCallout">
                              <a:avLst>
                                <a:gd name="adj1" fmla="val -89623"/>
                                <a:gd name="adj2" fmla="val -133076"/>
                              </a:avLst>
                            </a:prstGeom>
                            <a:solidFill>
                              <a:srgbClr val="FFFFFF"/>
                            </a:solidFill>
                            <a:ln w="31750">
                              <a:solidFill>
                                <a:srgbClr val="70AD47"/>
                              </a:solidFill>
                              <a:miter lim="800000"/>
                            </a:ln>
                            <a:effectLst/>
                          </wps:spPr>
                          <wps:txbx>
                            <w:txbxContent>
                              <w:p w14:paraId="345E6C96">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标题，</w:t>
                                </w: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行距，加粗。</w:t>
                                </w:r>
                                <w:r>
                                  <w:rPr>
                                    <w:rFonts w:hint="eastAsia" w:ascii="仿宋" w:hAnsi="仿宋" w:eastAsia="仿宋"/>
                                    <w:sz w:val="24"/>
                                  </w:rPr>
                                  <w:t>正文</w:t>
                                </w:r>
                                <w:r>
                                  <w:rPr>
                                    <w:rFonts w:ascii="仿宋" w:hAnsi="仿宋" w:eastAsia="仿宋"/>
                                    <w:sz w:val="24"/>
                                  </w:rPr>
                                  <w:t>所有标题</w:t>
                                </w:r>
                                <w:r>
                                  <w:rPr>
                                    <w:rFonts w:hint="eastAsia" w:ascii="仿宋" w:hAnsi="仿宋" w:eastAsia="仿宋"/>
                                    <w:sz w:val="24"/>
                                  </w:rPr>
                                  <w:t>顶行，</w:t>
                                </w:r>
                                <w:r>
                                  <w:rPr>
                                    <w:rFonts w:ascii="仿宋" w:hAnsi="仿宋" w:eastAsia="仿宋"/>
                                    <w:sz w:val="24"/>
                                  </w:rPr>
                                  <w:t>无需缩进，标题序号从</w:t>
                                </w:r>
                                <w:r>
                                  <w:rPr>
                                    <w:rFonts w:hint="eastAsia" w:ascii="仿宋" w:hAnsi="仿宋" w:eastAsia="仿宋"/>
                                    <w:sz w:val="24"/>
                                  </w:rPr>
                                  <w:t>大</w:t>
                                </w:r>
                                <w:r>
                                  <w:rPr>
                                    <w:rFonts w:ascii="仿宋" w:hAnsi="仿宋" w:eastAsia="仿宋"/>
                                    <w:sz w:val="24"/>
                                  </w:rPr>
                                  <w:t>到小的顺序为：“</w:t>
                                </w:r>
                                <w:r>
                                  <w:rPr>
                                    <w:rFonts w:hint="eastAsia" w:ascii="仿宋" w:hAnsi="仿宋" w:eastAsia="仿宋"/>
                                    <w:sz w:val="24"/>
                                  </w:rPr>
                                  <w:t>1</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1</w:t>
                                </w:r>
                                <w:r>
                                  <w:rPr>
                                    <w:rFonts w:ascii="仿宋" w:hAnsi="仿宋" w:eastAsia="仿宋"/>
                                    <w:sz w:val="24"/>
                                  </w:rPr>
                                  <w:t>.1”</w:t>
                                </w:r>
                                <w:r>
                                  <w:rPr>
                                    <w:rFonts w:hint="eastAsia" w:ascii="仿宋" w:hAnsi="仿宋" w:eastAsia="仿宋"/>
                                    <w:sz w:val="24"/>
                                  </w:rPr>
                                  <w:t>，</w:t>
                                </w:r>
                                <w:r>
                                  <w:rPr>
                                    <w:rFonts w:ascii="仿宋" w:hAnsi="仿宋" w:eastAsia="仿宋"/>
                                    <w:sz w:val="24"/>
                                  </w:rPr>
                                  <w:t>“1.1.1”</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11" o:spid="_x0000_s1026" o:spt="61" type="#_x0000_t61" style="position:absolute;left:0pt;margin-left:195.7pt;margin-top:6.45pt;height:68.25pt;width:212.25pt;z-index:251686912;mso-width-relative:page;mso-height-relative:page;" fillcolor="#FFFFFF" filled="t" stroked="t" coordsize="21600,21600" o:gfxdata="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6RA89NkAAAAKAQAADwAA&#10;AAAAAAABACAAAAAiAAAAZHJzL2Rvd25yZXYueG1sUEsBAhQAFAAAAAgAh07iQMe5Fo+HAgAA+QQA&#10;AA4AAAAAAAAAAQAgAAAAKAEAAGRycy9lMm9Eb2MueG1sUEsFBgAAAAAGAAYAWQEAACEGAAAAAA==&#10;" adj="-8559,-17944">
                    <v:fill on="t" focussize="0,0"/>
                    <v:stroke weight="2.5pt" color="#70AD47" miterlimit="8" joinstyle="miter"/>
                    <v:imagedata o:title=""/>
                    <o:lock v:ext="edit" aspectratio="f"/>
                    <v:textbox>
                      <w:txbxContent>
                        <w:p w14:paraId="345E6C96">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标题，</w:t>
                          </w:r>
                          <w:r>
                            <w:rPr>
                              <w:rFonts w:hint="eastAsia" w:ascii="仿宋" w:hAnsi="仿宋" w:eastAsia="仿宋"/>
                              <w:sz w:val="24"/>
                            </w:rPr>
                            <w:t>宋体</w:t>
                          </w:r>
                          <w:r>
                            <w:rPr>
                              <w:rFonts w:ascii="仿宋" w:hAnsi="仿宋" w:eastAsia="仿宋"/>
                              <w:sz w:val="24"/>
                            </w:rPr>
                            <w:t>小四号字，</w:t>
                          </w:r>
                          <w:r>
                            <w:rPr>
                              <w:rFonts w:hint="eastAsia" w:ascii="仿宋" w:hAnsi="仿宋" w:eastAsia="仿宋"/>
                              <w:sz w:val="24"/>
                            </w:rPr>
                            <w:t>1.5倍</w:t>
                          </w:r>
                          <w:r>
                            <w:rPr>
                              <w:rFonts w:ascii="仿宋" w:hAnsi="仿宋" w:eastAsia="仿宋"/>
                              <w:sz w:val="24"/>
                            </w:rPr>
                            <w:t>行距，加粗。</w:t>
                          </w:r>
                          <w:r>
                            <w:rPr>
                              <w:rFonts w:hint="eastAsia" w:ascii="仿宋" w:hAnsi="仿宋" w:eastAsia="仿宋"/>
                              <w:sz w:val="24"/>
                            </w:rPr>
                            <w:t>正文</w:t>
                          </w:r>
                          <w:r>
                            <w:rPr>
                              <w:rFonts w:ascii="仿宋" w:hAnsi="仿宋" w:eastAsia="仿宋"/>
                              <w:sz w:val="24"/>
                            </w:rPr>
                            <w:t>所有标题</w:t>
                          </w:r>
                          <w:r>
                            <w:rPr>
                              <w:rFonts w:hint="eastAsia" w:ascii="仿宋" w:hAnsi="仿宋" w:eastAsia="仿宋"/>
                              <w:sz w:val="24"/>
                            </w:rPr>
                            <w:t>顶行，</w:t>
                          </w:r>
                          <w:r>
                            <w:rPr>
                              <w:rFonts w:ascii="仿宋" w:hAnsi="仿宋" w:eastAsia="仿宋"/>
                              <w:sz w:val="24"/>
                            </w:rPr>
                            <w:t>无需缩进，标题序号从</w:t>
                          </w:r>
                          <w:r>
                            <w:rPr>
                              <w:rFonts w:hint="eastAsia" w:ascii="仿宋" w:hAnsi="仿宋" w:eastAsia="仿宋"/>
                              <w:sz w:val="24"/>
                            </w:rPr>
                            <w:t>大</w:t>
                          </w:r>
                          <w:r>
                            <w:rPr>
                              <w:rFonts w:ascii="仿宋" w:hAnsi="仿宋" w:eastAsia="仿宋"/>
                              <w:sz w:val="24"/>
                            </w:rPr>
                            <w:t>到小的顺序为：“</w:t>
                          </w:r>
                          <w:r>
                            <w:rPr>
                              <w:rFonts w:hint="eastAsia" w:ascii="仿宋" w:hAnsi="仿宋" w:eastAsia="仿宋"/>
                              <w:sz w:val="24"/>
                            </w:rPr>
                            <w:t>1</w:t>
                          </w:r>
                          <w:r>
                            <w:rPr>
                              <w:rFonts w:ascii="仿宋" w:hAnsi="仿宋" w:eastAsia="仿宋"/>
                              <w:sz w:val="24"/>
                            </w:rPr>
                            <w:t>”</w:t>
                          </w:r>
                          <w:r>
                            <w:rPr>
                              <w:rFonts w:hint="eastAsia" w:ascii="仿宋" w:hAnsi="仿宋" w:eastAsia="仿宋"/>
                              <w:sz w:val="24"/>
                            </w:rPr>
                            <w:t>，</w:t>
                          </w:r>
                          <w:r>
                            <w:rPr>
                              <w:rFonts w:ascii="仿宋" w:hAnsi="仿宋" w:eastAsia="仿宋"/>
                              <w:sz w:val="24"/>
                            </w:rPr>
                            <w:t>“</w:t>
                          </w:r>
                          <w:r>
                            <w:rPr>
                              <w:rFonts w:hint="eastAsia" w:ascii="仿宋" w:hAnsi="仿宋" w:eastAsia="仿宋"/>
                              <w:sz w:val="24"/>
                            </w:rPr>
                            <w:t>1</w:t>
                          </w:r>
                          <w:r>
                            <w:rPr>
                              <w:rFonts w:ascii="仿宋" w:hAnsi="仿宋" w:eastAsia="仿宋"/>
                              <w:sz w:val="24"/>
                            </w:rPr>
                            <w:t>.1”</w:t>
                          </w:r>
                          <w:r>
                            <w:rPr>
                              <w:rFonts w:hint="eastAsia" w:ascii="仿宋" w:hAnsi="仿宋" w:eastAsia="仿宋"/>
                              <w:sz w:val="24"/>
                            </w:rPr>
                            <w:t>，</w:t>
                          </w:r>
                          <w:r>
                            <w:rPr>
                              <w:rFonts w:ascii="仿宋" w:hAnsi="仿宋" w:eastAsia="仿宋"/>
                              <w:sz w:val="24"/>
                            </w:rPr>
                            <w:t>“1.1.1”</w:t>
                          </w:r>
                          <w:r>
                            <w:rPr>
                              <w:rFonts w:hint="eastAsia" w:ascii="仿宋" w:hAnsi="仿宋" w:eastAsia="仿宋"/>
                              <w:sz w:val="24"/>
                            </w:rPr>
                            <w:t>……</w:t>
                          </w:r>
                        </w:p>
                      </w:txbxContent>
                    </v:textbox>
                  </v:shape>
                </w:pict>
              </mc:Fallback>
            </mc:AlternateContent>
          </w:r>
          <w:r>
            <w:rPr>
              <w:rFonts w:hint="eastAsia" w:asciiTheme="minorEastAsia" w:hAnsiTheme="minorEastAsia" w:eastAsiaTheme="minorEastAsia"/>
              <w:sz w:val="24"/>
              <w:szCs w:val="24"/>
            </w:rPr>
            <w:t>致谢</w:t>
          </w:r>
          <w:r>
            <w:rPr>
              <w:rFonts w:asciiTheme="minorEastAsia" w:hAnsiTheme="minorEastAsia" w:eastAsiaTheme="minorEastAsia"/>
              <w:sz w:val="24"/>
              <w:szCs w:val="24"/>
            </w:rPr>
            <w:tab/>
          </w:r>
          <w:r>
            <w:rPr>
              <w:rFonts w:asciiTheme="minorEastAsia" w:hAnsiTheme="minorEastAsia" w:eastAsiaTheme="minorEastAsia"/>
              <w:sz w:val="24"/>
              <w:szCs w:val="24"/>
            </w:rPr>
            <w:t>21</w:t>
          </w:r>
        </w:p>
        <w:p w14:paraId="7BF03B00">
          <w:pPr>
            <w:pStyle w:val="67"/>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附录</w:t>
          </w:r>
          <w:r>
            <w:rPr>
              <w:rFonts w:asciiTheme="minorEastAsia" w:hAnsiTheme="minorEastAsia" w:eastAsiaTheme="minorEastAsia"/>
              <w:sz w:val="24"/>
              <w:szCs w:val="24"/>
            </w:rPr>
            <w:tab/>
          </w:r>
          <w:r>
            <w:rPr>
              <w:rFonts w:asciiTheme="minorEastAsia" w:hAnsiTheme="minorEastAsia" w:eastAsiaTheme="minorEastAsia"/>
              <w:sz w:val="24"/>
              <w:szCs w:val="24"/>
            </w:rPr>
            <w:t>22</w:t>
          </w:r>
        </w:p>
        <w:p w14:paraId="01E06D01">
          <w:pPr>
            <w:widowControl/>
            <w:tabs>
              <w:tab w:val="right" w:leader="dot" w:pos="9354"/>
            </w:tabs>
            <w:spacing w:after="100"/>
            <w:ind w:left="0" w:leftChars="0"/>
            <w:jc w:val="both"/>
            <w:sectPr>
              <w:headerReference r:id="rId7" w:type="first"/>
              <w:footerReference r:id="rId10" w:type="first"/>
              <w:headerReference r:id="rId5" w:type="default"/>
              <w:footerReference r:id="rId8" w:type="default"/>
              <w:headerReference r:id="rId6" w:type="even"/>
              <w:footerReference r:id="rId9" w:type="even"/>
              <w:pgSz w:w="11907" w:h="16840"/>
              <w:pgMar w:top="1701" w:right="1134" w:bottom="1418" w:left="1701" w:header="1134" w:footer="992" w:gutter="0"/>
              <w:pgNumType w:fmt="upperRoman"/>
              <w:cols w:space="425" w:num="1"/>
              <w:docGrid w:linePitch="312" w:charSpace="0"/>
            </w:sectPr>
          </w:pPr>
          <w:r>
            <w:rPr>
              <w:rFonts w:ascii="宋体" w:hAnsi="宋体"/>
              <w:kern w:val="0"/>
              <w:sz w:val="24"/>
              <w:szCs w:val="24"/>
            </w:rPr>
            <w:fldChar w:fldCharType="end"/>
          </w:r>
          <w:bookmarkStart w:id="2" w:name="_Toc503114468"/>
        </w:p>
      </w:sdtContent>
    </w:sdt>
    <w:p w14:paraId="2BF4DFB7">
      <w:pPr>
        <w:pStyle w:val="2"/>
        <w:spacing w:before="340" w:after="330"/>
        <w:jc w:val="center"/>
        <w:outlineLvl w:val="1"/>
        <w:rPr>
          <w:rFonts w:ascii="宋体" w:hAnsi="宋体" w:eastAsia="宋体"/>
          <w:b/>
          <w:sz w:val="24"/>
          <w:szCs w:val="24"/>
        </w:rPr>
      </w:pPr>
      <w:bookmarkStart w:id="3" w:name="_Toc31596"/>
      <w:bookmarkStart w:id="4" w:name="_Toc37253083"/>
      <w:r>
        <w:rPr>
          <w:rFonts w:ascii="宋体" w:hAnsi="宋体" w:eastAsia="宋体"/>
          <w:b/>
          <w:sz w:val="24"/>
          <w:szCs w:val="24"/>
        </w:rPr>
        <w:t>1 绪 论</w:t>
      </w:r>
      <w:bookmarkEnd w:id="2"/>
      <w:bookmarkEnd w:id="3"/>
      <w:bookmarkEnd w:id="4"/>
    </w:p>
    <w:p w14:paraId="597CB393">
      <w:pPr>
        <w:pStyle w:val="3"/>
        <w:numPr>
          <w:ilvl w:val="1"/>
          <w:numId w:val="1"/>
        </w:numPr>
        <w:spacing w:after="120" w:line="360" w:lineRule="auto"/>
        <w:ind w:leftChars="0"/>
        <w:outlineLvl w:val="2"/>
        <w:rPr>
          <w:rFonts w:ascii="宋体" w:hAnsi="宋体" w:eastAsia="宋体"/>
          <w:sz w:val="24"/>
          <w:szCs w:val="24"/>
        </w:rPr>
      </w:pPr>
      <w:bookmarkStart w:id="5" w:name="_Toc5613"/>
      <w:bookmarkStart w:id="6" w:name="_Toc503114469"/>
      <w:bookmarkStart w:id="7" w:name="_Toc37253084"/>
      <w:r>
        <w:rPr>
          <w:rFonts w:ascii="宋体" w:hAnsi="宋体" w:eastAsia="宋体"/>
          <w:sz w:val="24"/>
          <w:szCs w:val="24"/>
        </w:rPr>
        <w:t>1.1 研究背景和意义</w:t>
      </w:r>
      <w:bookmarkEnd w:id="5"/>
      <w:bookmarkEnd w:id="6"/>
      <w:bookmarkEnd w:id="7"/>
    </w:p>
    <w:p w14:paraId="3EF01DBE">
      <w:pPr>
        <w:pStyle w:val="65"/>
        <w:ind w:left="0" w:leftChars="0" w:firstLine="480" w:firstLineChars="200"/>
      </w:pPr>
      <w:r>
        <w:rPr>
          <w:rFonts w:hint="eastAsia"/>
          <w:lang w:val="en-US" w:eastAsia="zh-CN"/>
        </w:rPr>
        <w:t>1.1.1研究背景</w:t>
      </w:r>
    </w:p>
    <w:p w14:paraId="55F0AA6B">
      <w:pPr>
        <w:ind w:left="0" w:leftChars="0" w:firstLine="480" w:firstLineChars="200"/>
        <w:rPr>
          <w:rFonts w:hint="eastAsia"/>
          <w:color w:val="000000"/>
          <w:sz w:val="24"/>
        </w:rPr>
      </w:pPr>
      <w:r>
        <w:rPr>
          <w:rFonts w:ascii="宋体" w:hAnsi="宋体"/>
          <w:sz w:val="24"/>
        </w:rPr>
        <mc:AlternateContent>
          <mc:Choice Requires="wps">
            <w:drawing>
              <wp:anchor distT="0" distB="0" distL="114300" distR="114300" simplePos="0" relativeHeight="251661312" behindDoc="0" locked="0" layoutInCell="1" allowOverlap="1">
                <wp:simplePos x="0" y="0"/>
                <wp:positionH relativeFrom="column">
                  <wp:posOffset>4156710</wp:posOffset>
                </wp:positionH>
                <wp:positionV relativeFrom="paragraph">
                  <wp:posOffset>1043940</wp:posOffset>
                </wp:positionV>
                <wp:extent cx="1876425" cy="723900"/>
                <wp:effectExtent l="108585" t="15875" r="34290" b="327025"/>
                <wp:wrapNone/>
                <wp:docPr id="18" name="对话气泡: 矩形 18"/>
                <wp:cNvGraphicFramePr/>
                <a:graphic xmlns:a="http://schemas.openxmlformats.org/drawingml/2006/main">
                  <a:graphicData uri="http://schemas.microsoft.com/office/word/2010/wordprocessingShape">
                    <wps:wsp>
                      <wps:cNvSpPr>
                        <a:spLocks noChangeArrowheads="1"/>
                      </wps:cNvSpPr>
                      <wps:spPr bwMode="auto">
                        <a:xfrm>
                          <a:off x="0" y="0"/>
                          <a:ext cx="1876425" cy="723900"/>
                        </a:xfrm>
                        <a:prstGeom prst="wedgeRectCallout">
                          <a:avLst>
                            <a:gd name="adj1" fmla="val -51522"/>
                            <a:gd name="adj2" fmla="val 87807"/>
                          </a:avLst>
                        </a:prstGeom>
                        <a:solidFill>
                          <a:srgbClr val="FFFFFF"/>
                        </a:solidFill>
                        <a:ln w="31750">
                          <a:solidFill>
                            <a:srgbClr val="70AD47"/>
                          </a:solidFill>
                          <a:miter lim="800000"/>
                        </a:ln>
                        <a:effectLst/>
                      </wps:spPr>
                      <wps:txbx>
                        <w:txbxContent>
                          <w:p w14:paraId="2F6BAFC5">
                            <w:pPr>
                              <w:spacing w:line="240" w:lineRule="auto"/>
                              <w:ind w:left="0" w:leftChars="0"/>
                              <w:rPr>
                                <w:rFonts w:ascii="仿宋" w:hAnsi="仿宋" w:eastAsia="仿宋"/>
                                <w:sz w:val="24"/>
                              </w:rPr>
                            </w:pPr>
                            <w:r>
                              <w:rPr>
                                <w:rFonts w:hint="eastAsia" w:ascii="仿宋" w:hAnsi="仿宋" w:eastAsia="仿宋"/>
                                <w:sz w:val="24"/>
                              </w:rPr>
                              <w:t>参考文献</w:t>
                            </w:r>
                            <w:r>
                              <w:rPr>
                                <w:rFonts w:ascii="仿宋" w:hAnsi="仿宋" w:eastAsia="仿宋"/>
                                <w:sz w:val="24"/>
                              </w:rPr>
                              <w:t>的引用，小四号宋体，</w:t>
                            </w:r>
                            <w:r>
                              <w:rPr>
                                <w:rFonts w:hint="eastAsia" w:ascii="仿宋" w:hAnsi="仿宋" w:eastAsia="仿宋"/>
                                <w:sz w:val="24"/>
                              </w:rPr>
                              <w:t>上标。与</w:t>
                            </w:r>
                            <w:r>
                              <w:rPr>
                                <w:rFonts w:ascii="仿宋" w:hAnsi="仿宋" w:eastAsia="仿宋"/>
                                <w:sz w:val="24"/>
                              </w:rPr>
                              <w:t>参考文献清单标号一一对应</w:t>
                            </w:r>
                          </w:p>
                          <w:p w14:paraId="06C6FE3F">
                            <w:pPr>
                              <w:spacing w:line="240" w:lineRule="auto"/>
                              <w:ind w:left="0" w:leftChars="0"/>
                              <w:rPr>
                                <w:rFonts w:ascii="仿宋" w:hAnsi="仿宋" w:eastAsia="仿宋"/>
                                <w:sz w:val="24"/>
                              </w:rPr>
                            </w:pPr>
                          </w:p>
                        </w:txbxContent>
                      </wps:txbx>
                      <wps:bodyPr rot="0" vert="horz" wrap="square" lIns="91440" tIns="45720" rIns="91440" bIns="45720" anchor="t" anchorCtr="0" upright="1">
                        <a:noAutofit/>
                      </wps:bodyPr>
                    </wps:wsp>
                  </a:graphicData>
                </a:graphic>
              </wp:anchor>
            </w:drawing>
          </mc:Choice>
          <mc:Fallback>
            <w:pict>
              <v:shape id="对话气泡: 矩形 18" o:spid="_x0000_s1026" o:spt="61" type="#_x0000_t61" style="position:absolute;left:0pt;margin-left:327.3pt;margin-top:82.2pt;height:57pt;width:147.75pt;z-index:251661312;mso-width-relative:page;mso-height-relative:page;" fillcolor="#FFFFFF" filled="t" stroked="t" coordsize="21600,21600" o:gfxdata="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4fCGi2wAAAAsBAAAP&#10;AAAAAAAAAAEAIAAAACIAAABkcnMvZG93bnJldi54bWxQSwECFAAUAAAACACHTuJAcbIeJIcCAAD3&#10;BAAADgAAAAAAAAABACAAAAAqAQAAZHJzL2Uyb0RvYy54bWxQSwUGAAAAAAYABgBZAQAAIwYAAAAA&#10;" adj="-329,29766">
                <v:fill on="t" focussize="0,0"/>
                <v:stroke weight="2.5pt" color="#70AD47" miterlimit="8" joinstyle="miter"/>
                <v:imagedata o:title=""/>
                <o:lock v:ext="edit" aspectratio="f"/>
                <v:textbox>
                  <w:txbxContent>
                    <w:p w14:paraId="2F6BAFC5">
                      <w:pPr>
                        <w:spacing w:line="240" w:lineRule="auto"/>
                        <w:ind w:left="0" w:leftChars="0"/>
                        <w:rPr>
                          <w:rFonts w:ascii="仿宋" w:hAnsi="仿宋" w:eastAsia="仿宋"/>
                          <w:sz w:val="24"/>
                        </w:rPr>
                      </w:pPr>
                      <w:r>
                        <w:rPr>
                          <w:rFonts w:hint="eastAsia" w:ascii="仿宋" w:hAnsi="仿宋" w:eastAsia="仿宋"/>
                          <w:sz w:val="24"/>
                        </w:rPr>
                        <w:t>参考文献</w:t>
                      </w:r>
                      <w:r>
                        <w:rPr>
                          <w:rFonts w:ascii="仿宋" w:hAnsi="仿宋" w:eastAsia="仿宋"/>
                          <w:sz w:val="24"/>
                        </w:rPr>
                        <w:t>的引用，小四号宋体，</w:t>
                      </w:r>
                      <w:r>
                        <w:rPr>
                          <w:rFonts w:hint="eastAsia" w:ascii="仿宋" w:hAnsi="仿宋" w:eastAsia="仿宋"/>
                          <w:sz w:val="24"/>
                        </w:rPr>
                        <w:t>上标。与</w:t>
                      </w:r>
                      <w:r>
                        <w:rPr>
                          <w:rFonts w:ascii="仿宋" w:hAnsi="仿宋" w:eastAsia="仿宋"/>
                          <w:sz w:val="24"/>
                        </w:rPr>
                        <w:t>参考文献清单标号一一对应</w:t>
                      </w:r>
                    </w:p>
                    <w:p w14:paraId="06C6FE3F">
                      <w:pPr>
                        <w:spacing w:line="240" w:lineRule="auto"/>
                        <w:ind w:left="0" w:leftChars="0"/>
                        <w:rPr>
                          <w:rFonts w:ascii="仿宋" w:hAnsi="仿宋" w:eastAsia="仿宋"/>
                          <w:sz w:val="24"/>
                        </w:rPr>
                      </w:pPr>
                    </w:p>
                  </w:txbxContent>
                </v:textbox>
              </v:shape>
            </w:pict>
          </mc:Fallback>
        </mc:AlternateContent>
      </w:r>
      <w:r>
        <w:rPr>
          <w:rFonts w:ascii="宋体" w:hAnsi="宋体"/>
          <w:sz w:val="24"/>
        </w:rPr>
        <mc:AlternateContent>
          <mc:Choice Requires="wps">
            <w:drawing>
              <wp:anchor distT="0" distB="0" distL="114300" distR="114300" simplePos="0" relativeHeight="251662336" behindDoc="0" locked="0" layoutInCell="1" allowOverlap="1">
                <wp:simplePos x="0" y="0"/>
                <wp:positionH relativeFrom="column">
                  <wp:posOffset>1238885</wp:posOffset>
                </wp:positionH>
                <wp:positionV relativeFrom="paragraph">
                  <wp:posOffset>195580</wp:posOffset>
                </wp:positionV>
                <wp:extent cx="1981200" cy="733425"/>
                <wp:effectExtent l="342900" t="19050" r="19050" b="28575"/>
                <wp:wrapNone/>
                <wp:docPr id="19" name="对话气泡: 矩形 19"/>
                <wp:cNvGraphicFramePr/>
                <a:graphic xmlns:a="http://schemas.openxmlformats.org/drawingml/2006/main">
                  <a:graphicData uri="http://schemas.microsoft.com/office/word/2010/wordprocessingShape">
                    <wps:wsp>
                      <wps:cNvSpPr>
                        <a:spLocks noChangeArrowheads="1"/>
                      </wps:cNvSpPr>
                      <wps:spPr bwMode="auto">
                        <a:xfrm>
                          <a:off x="0" y="0"/>
                          <a:ext cx="1981200" cy="733425"/>
                        </a:xfrm>
                        <a:prstGeom prst="wedgeRectCallout">
                          <a:avLst>
                            <a:gd name="adj1" fmla="val -63701"/>
                            <a:gd name="adj2" fmla="val -18678"/>
                          </a:avLst>
                        </a:prstGeom>
                        <a:solidFill>
                          <a:srgbClr val="FFFFFF"/>
                        </a:solidFill>
                        <a:ln w="31750">
                          <a:solidFill>
                            <a:srgbClr val="70AD47"/>
                          </a:solidFill>
                          <a:miter lim="800000"/>
                        </a:ln>
                        <a:effectLst/>
                      </wps:spPr>
                      <wps:txbx>
                        <w:txbxContent>
                          <w:p w14:paraId="138AFE9C">
                            <w:pPr>
                              <w:spacing w:line="240" w:lineRule="auto"/>
                              <w:ind w:left="0" w:leftChars="0"/>
                              <w:rPr>
                                <w:rFonts w:ascii="仿宋" w:hAnsi="仿宋" w:eastAsia="仿宋"/>
                                <w:sz w:val="24"/>
                              </w:rPr>
                            </w:pPr>
                            <w:r>
                              <w:rPr>
                                <w:rFonts w:hint="eastAsia" w:ascii="仿宋" w:hAnsi="仿宋" w:eastAsia="仿宋"/>
                                <w:sz w:val="24"/>
                              </w:rPr>
                              <w:t>正文用</w:t>
                            </w:r>
                            <w:r>
                              <w:rPr>
                                <w:rFonts w:ascii="仿宋" w:hAnsi="仿宋" w:eastAsia="仿宋"/>
                                <w:sz w:val="24"/>
                              </w:rPr>
                              <w:t>宋体</w:t>
                            </w:r>
                            <w:r>
                              <w:rPr>
                                <w:rFonts w:hint="eastAsia" w:ascii="仿宋" w:hAnsi="仿宋" w:eastAsia="仿宋"/>
                                <w:color w:val="FF0000"/>
                                <w:sz w:val="24"/>
                              </w:rPr>
                              <w:t>小四号</w:t>
                            </w:r>
                            <w:r>
                              <w:rPr>
                                <w:rFonts w:ascii="仿宋" w:hAnsi="仿宋" w:eastAsia="仿宋"/>
                                <w:color w:val="FF0000"/>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w:t>
                            </w:r>
                          </w:p>
                          <w:p w14:paraId="13E8A245">
                            <w:pPr>
                              <w:spacing w:line="240" w:lineRule="auto"/>
                              <w:ind w:left="0" w:leftChars="0"/>
                              <w:rPr>
                                <w:rFonts w:ascii="仿宋" w:hAnsi="仿宋" w:eastAsia="仿宋"/>
                                <w:sz w:val="24"/>
                              </w:rPr>
                            </w:pPr>
                          </w:p>
                        </w:txbxContent>
                      </wps:txbx>
                      <wps:bodyPr rot="0" vert="horz" wrap="square" lIns="91440" tIns="45720" rIns="91440" bIns="45720" anchor="t" anchorCtr="0" upright="1">
                        <a:noAutofit/>
                      </wps:bodyPr>
                    </wps:wsp>
                  </a:graphicData>
                </a:graphic>
              </wp:anchor>
            </w:drawing>
          </mc:Choice>
          <mc:Fallback>
            <w:pict>
              <v:shape id="对话气泡: 矩形 19" o:spid="_x0000_s1026" o:spt="61" type="#_x0000_t61" style="position:absolute;left:0pt;margin-left:97.55pt;margin-top:15.4pt;height:57.75pt;width:156pt;z-index:251662336;mso-width-relative:page;mso-height-relative:page;" fillcolor="#FFFFFF" filled="t" stroked="t" coordsize="21600,21600" o:gfxdata="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uN4zzTAAAACgEAAA8AAAAAAAAAAQAg&#10;AAAAIgAAAGRycy9kb3ducmV2LnhtbFBLAQIUABQAAAAIAIdO4kB5VR6EhQIAAPgEAAAOAAAAAAAA&#10;AAEAIAAAACIBAABkcnMvZTJvRG9jLnhtbFBLBQYAAAAABgAGAFkBAAAZBgAAAAA=&#10;" adj="-2959,6766">
                <v:fill on="t" focussize="0,0"/>
                <v:stroke weight="2.5pt" color="#70AD47" miterlimit="8" joinstyle="miter"/>
                <v:imagedata o:title=""/>
                <o:lock v:ext="edit" aspectratio="f"/>
                <v:textbox>
                  <w:txbxContent>
                    <w:p w14:paraId="138AFE9C">
                      <w:pPr>
                        <w:spacing w:line="240" w:lineRule="auto"/>
                        <w:ind w:left="0" w:leftChars="0"/>
                        <w:rPr>
                          <w:rFonts w:ascii="仿宋" w:hAnsi="仿宋" w:eastAsia="仿宋"/>
                          <w:sz w:val="24"/>
                        </w:rPr>
                      </w:pPr>
                      <w:r>
                        <w:rPr>
                          <w:rFonts w:hint="eastAsia" w:ascii="仿宋" w:hAnsi="仿宋" w:eastAsia="仿宋"/>
                          <w:sz w:val="24"/>
                        </w:rPr>
                        <w:t>正文用</w:t>
                      </w:r>
                      <w:r>
                        <w:rPr>
                          <w:rFonts w:ascii="仿宋" w:hAnsi="仿宋" w:eastAsia="仿宋"/>
                          <w:sz w:val="24"/>
                        </w:rPr>
                        <w:t>宋体</w:t>
                      </w:r>
                      <w:r>
                        <w:rPr>
                          <w:rFonts w:hint="eastAsia" w:ascii="仿宋" w:hAnsi="仿宋" w:eastAsia="仿宋"/>
                          <w:color w:val="FF0000"/>
                          <w:sz w:val="24"/>
                        </w:rPr>
                        <w:t>小四号</w:t>
                      </w:r>
                      <w:r>
                        <w:rPr>
                          <w:rFonts w:ascii="仿宋" w:hAnsi="仿宋" w:eastAsia="仿宋"/>
                          <w:color w:val="FF0000"/>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w:t>
                      </w:r>
                    </w:p>
                    <w:p w14:paraId="13E8A245">
                      <w:pPr>
                        <w:spacing w:line="240" w:lineRule="auto"/>
                        <w:ind w:left="0" w:leftChars="0"/>
                        <w:rPr>
                          <w:rFonts w:ascii="仿宋" w:hAnsi="仿宋" w:eastAsia="仿宋"/>
                          <w:sz w:val="24"/>
                        </w:rPr>
                      </w:pPr>
                    </w:p>
                  </w:txbxContent>
                </v:textbox>
              </v:shape>
            </w:pict>
          </mc:Fallback>
        </mc:AlternateContent>
      </w:r>
      <w:r>
        <w:rPr>
          <w:rFonts w:hint="eastAsia"/>
          <w:color w:val="000000"/>
          <w:sz w:val="24"/>
        </w:rPr>
        <w:t>现在社会对于工厂车间的工作环境问题已经重视起来，国务院发布的安全五项规定包括：安全生产责任制、安全措施计划、安全生产教育、安全生产的定期检查、伤亡事故的调查和处理。这五项规定是对公司工厂的重要的督促和警示，也是保障工厂工作环境和工人身体健康的重要前提。从这五项规定中我们可以知道国家现在对于加强我国安全生产法制建设，规范生产经营单位的安全生产，强化安全生产监督管理，遏制重大、特大事故的决心。尤其是空气 污染、水体污染以及极端恶劣天气的出现，严重影响着 人们的舒适度与体验度。为促进经济与社会环境的共 同进步，相关部门应认识到环境监测工作的意义，并采取科学有效的措施，改善环境监测问题</w:t>
      </w:r>
      <w:r>
        <w:rPr>
          <w:rFonts w:ascii="宋体" w:hAnsi="宋体"/>
          <w:bCs/>
          <w:kern w:val="44"/>
          <w:sz w:val="24"/>
          <w:vertAlign w:val="superscript"/>
        </w:rPr>
        <w:t>[</w:t>
      </w:r>
      <w:r>
        <w:rPr>
          <w:rFonts w:hint="eastAsia" w:ascii="宋体" w:hAnsi="宋体"/>
          <w:bCs/>
          <w:kern w:val="44"/>
          <w:sz w:val="24"/>
          <w:vertAlign w:val="superscript"/>
        </w:rPr>
        <w:t>1</w:t>
      </w:r>
      <w:r>
        <w:rPr>
          <w:rFonts w:ascii="宋体" w:hAnsi="宋体"/>
          <w:bCs/>
          <w:kern w:val="44"/>
          <w:sz w:val="24"/>
          <w:vertAlign w:val="superscript"/>
        </w:rPr>
        <w:t>]</w:t>
      </w:r>
      <w:r>
        <w:rPr>
          <w:rFonts w:hint="eastAsia"/>
          <w:color w:val="000000"/>
          <w:sz w:val="24"/>
        </w:rPr>
        <w:t>。</w:t>
      </w:r>
    </w:p>
    <w:p w14:paraId="53CA12A7">
      <w:pPr>
        <w:pStyle w:val="65"/>
        <w:ind w:left="0" w:leftChars="0" w:firstLine="480" w:firstLineChars="200"/>
        <w:rPr>
          <w:rFonts w:hint="eastAsia"/>
          <w:color w:val="000000"/>
          <w:sz w:val="24"/>
        </w:rPr>
      </w:pPr>
      <w:r>
        <w:rPr>
          <w:rFonts w:hint="eastAsia"/>
          <w:lang w:val="en-US" w:eastAsia="zh-CN"/>
        </w:rPr>
        <w:t>1.1.2. 研究意义（理论意义+实践意义）</w:t>
      </w:r>
    </w:p>
    <w:p w14:paraId="2EB0481E">
      <w:pPr>
        <w:pStyle w:val="3"/>
        <w:numPr>
          <w:ilvl w:val="1"/>
          <w:numId w:val="1"/>
        </w:numPr>
        <w:spacing w:after="120" w:line="360" w:lineRule="auto"/>
        <w:ind w:leftChars="0"/>
        <w:rPr>
          <w:rFonts w:ascii="宋体" w:hAnsi="宋体" w:eastAsia="宋体"/>
          <w:sz w:val="24"/>
          <w:szCs w:val="24"/>
        </w:rPr>
      </w:pPr>
      <w:bookmarkStart w:id="8" w:name="_Toc28541"/>
      <w:r>
        <w:rPr>
          <w:rFonts w:hint="eastAsia" w:ascii="宋体" w:hAnsi="宋体" w:eastAsia="宋体"/>
          <w:sz w:val="24"/>
          <w:szCs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6521450</wp:posOffset>
                </wp:positionV>
                <wp:extent cx="2391410" cy="916305"/>
                <wp:effectExtent l="23495" t="17145" r="23495" b="190500"/>
                <wp:wrapNone/>
                <wp:docPr id="15" name="对话气泡: 矩形 15"/>
                <wp:cNvGraphicFramePr/>
                <a:graphic xmlns:a="http://schemas.openxmlformats.org/drawingml/2006/main">
                  <a:graphicData uri="http://schemas.microsoft.com/office/word/2010/wordprocessingShape">
                    <wps:wsp>
                      <wps:cNvSpPr>
                        <a:spLocks noChangeArrowheads="1"/>
                      </wps:cNvSpPr>
                      <wps:spPr bwMode="auto">
                        <a:xfrm>
                          <a:off x="0" y="0"/>
                          <a:ext cx="2391410" cy="916305"/>
                        </a:xfrm>
                        <a:prstGeom prst="wedgeRectCallout">
                          <a:avLst>
                            <a:gd name="adj1" fmla="val -45565"/>
                            <a:gd name="adj2" fmla="val 64759"/>
                          </a:avLst>
                        </a:prstGeom>
                        <a:solidFill>
                          <a:srgbClr val="FFFFFF"/>
                        </a:solidFill>
                        <a:ln w="31750">
                          <a:solidFill>
                            <a:srgbClr val="70AD47"/>
                          </a:solidFill>
                          <a:miter lim="800000"/>
                        </a:ln>
                        <a:effectLst/>
                      </wps:spPr>
                      <wps:txbx>
                        <w:txbxContent>
                          <w:p w14:paraId="014286B1">
                            <w:pPr>
                              <w:ind w:left="420"/>
                              <w:rPr>
                                <w:rFonts w:ascii="仿宋" w:hAnsi="仿宋" w:eastAsia="仿宋"/>
                                <w:sz w:val="24"/>
                              </w:rPr>
                            </w:pPr>
                            <w:r>
                              <w:rPr>
                                <w:rFonts w:hint="eastAsia" w:ascii="仿宋" w:hAnsi="仿宋" w:eastAsia="仿宋"/>
                                <w:sz w:val="24"/>
                              </w:rPr>
                              <w:t>正文用</w:t>
                            </w:r>
                            <w:r>
                              <w:rPr>
                                <w:rFonts w:ascii="仿宋" w:hAnsi="仿宋" w:eastAsia="仿宋"/>
                                <w:sz w:val="24"/>
                              </w:rPr>
                              <w:t>宋体</w:t>
                            </w:r>
                            <w:r>
                              <w:rPr>
                                <w:rFonts w:hint="eastAsia" w:ascii="仿宋" w:hAnsi="仿宋" w:eastAsia="仿宋"/>
                                <w:sz w:val="24"/>
                              </w:rPr>
                              <w:t>小四号</w:t>
                            </w:r>
                            <w:r>
                              <w:rPr>
                                <w:rFonts w:ascii="仿宋" w:hAnsi="仿宋" w:eastAsia="仿宋"/>
                                <w:sz w:val="24"/>
                              </w:rPr>
                              <w:t>字，</w:t>
                            </w:r>
                            <w:r>
                              <w:rPr>
                                <w:rFonts w:hint="eastAsia" w:ascii="仿宋" w:hAnsi="仿宋" w:eastAsia="仿宋"/>
                                <w:sz w:val="24"/>
                              </w:rPr>
                              <w:t>1.5倍</w:t>
                            </w:r>
                            <w:r>
                              <w:rPr>
                                <w:rFonts w:ascii="仿宋" w:hAnsi="仿宋" w:eastAsia="仿宋"/>
                                <w:sz w:val="24"/>
                              </w:rPr>
                              <w:t>行距。字母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。字数</w:t>
                            </w:r>
                            <w:r>
                              <w:rPr>
                                <w:rFonts w:hint="eastAsia" w:ascii="仿宋" w:hAnsi="仿宋" w:eastAsia="仿宋"/>
                                <w:sz w:val="24"/>
                              </w:rPr>
                              <w:t>不少于</w:t>
                            </w:r>
                            <w:r>
                              <w:rPr>
                                <w:rFonts w:ascii="仿宋" w:hAnsi="仿宋" w:eastAsia="仿宋"/>
                                <w:sz w:val="24"/>
                              </w:rPr>
                              <w:t>6000</w:t>
                            </w:r>
                            <w:r>
                              <w:rPr>
                                <w:rFonts w:hint="eastAsia" w:ascii="仿宋" w:hAnsi="仿宋" w:eastAsia="仿宋"/>
                                <w:sz w:val="24"/>
                              </w:rPr>
                              <w:t>。数值</w:t>
                            </w:r>
                            <w:r>
                              <w:rPr>
                                <w:rFonts w:ascii="仿宋" w:hAnsi="仿宋" w:eastAsia="仿宋"/>
                                <w:sz w:val="24"/>
                              </w:rPr>
                              <w:t>与单位之间留一</w:t>
                            </w:r>
                            <w:r>
                              <w:rPr>
                                <w:rFonts w:hint="eastAsia" w:ascii="仿宋" w:hAnsi="仿宋" w:eastAsia="仿宋"/>
                                <w:sz w:val="24"/>
                              </w:rPr>
                              <w:t>个</w:t>
                            </w:r>
                            <w:r>
                              <w:rPr>
                                <w:rFonts w:ascii="仿宋" w:hAnsi="仿宋" w:eastAsia="仿宋"/>
                                <w:sz w:val="24"/>
                              </w:rPr>
                              <w:t>空格。</w:t>
                            </w:r>
                          </w:p>
                        </w:txbxContent>
                      </wps:txbx>
                      <wps:bodyPr rot="0" vert="horz" wrap="square" lIns="91440" tIns="45720" rIns="91440" bIns="45720" anchor="t" anchorCtr="0" upright="1">
                        <a:noAutofit/>
                      </wps:bodyPr>
                    </wps:wsp>
                  </a:graphicData>
                </a:graphic>
              </wp:anchor>
            </w:drawing>
          </mc:Choice>
          <mc:Fallback>
            <w:pict>
              <v:shape id="对话气泡: 矩形 15" o:spid="_x0000_s1026" o:spt="61" type="#_x0000_t61" style="position:absolute;left:0pt;margin-left:133.5pt;margin-top:513.5pt;height:72.15pt;width:188.3pt;z-index:251660288;mso-width-relative:page;mso-height-relative:page;" fillcolor="#FFFFFF" filled="t" stroked="t" coordsize="21600,21600" o:gfxdata="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AdQZKLbAAAADQEAAA8A&#10;AAAAAAAAAQAgAAAAIgAAAGRycy9kb3ducmV2LnhtbFBLAQIUABQAAAAIAIdO4kBSl1FxhgIAAPcE&#10;AAAOAAAAAAAAAAEAIAAAACoBAABkcnMvZTJvRG9jLnhtbFBLBQYAAAAABgAGAFkBAAAiBgAAAAA=&#10;" adj="958,24788">
                <v:fill on="t" focussize="0,0"/>
                <v:stroke weight="2.5pt" color="#70AD47" miterlimit="8" joinstyle="miter"/>
                <v:imagedata o:title=""/>
                <o:lock v:ext="edit" aspectratio="f"/>
                <v:textbox>
                  <w:txbxContent>
                    <w:p w14:paraId="014286B1">
                      <w:pPr>
                        <w:ind w:left="420"/>
                        <w:rPr>
                          <w:rFonts w:ascii="仿宋" w:hAnsi="仿宋" w:eastAsia="仿宋"/>
                          <w:sz w:val="24"/>
                        </w:rPr>
                      </w:pPr>
                      <w:r>
                        <w:rPr>
                          <w:rFonts w:hint="eastAsia" w:ascii="仿宋" w:hAnsi="仿宋" w:eastAsia="仿宋"/>
                          <w:sz w:val="24"/>
                        </w:rPr>
                        <w:t>正文用</w:t>
                      </w:r>
                      <w:r>
                        <w:rPr>
                          <w:rFonts w:ascii="仿宋" w:hAnsi="仿宋" w:eastAsia="仿宋"/>
                          <w:sz w:val="24"/>
                        </w:rPr>
                        <w:t>宋体</w:t>
                      </w:r>
                      <w:r>
                        <w:rPr>
                          <w:rFonts w:hint="eastAsia" w:ascii="仿宋" w:hAnsi="仿宋" w:eastAsia="仿宋"/>
                          <w:sz w:val="24"/>
                        </w:rPr>
                        <w:t>小四号</w:t>
                      </w:r>
                      <w:r>
                        <w:rPr>
                          <w:rFonts w:ascii="仿宋" w:hAnsi="仿宋" w:eastAsia="仿宋"/>
                          <w:sz w:val="24"/>
                        </w:rPr>
                        <w:t>字，</w:t>
                      </w:r>
                      <w:r>
                        <w:rPr>
                          <w:rFonts w:hint="eastAsia" w:ascii="仿宋" w:hAnsi="仿宋" w:eastAsia="仿宋"/>
                          <w:sz w:val="24"/>
                        </w:rPr>
                        <w:t>1.5倍</w:t>
                      </w:r>
                      <w:r>
                        <w:rPr>
                          <w:rFonts w:ascii="仿宋" w:hAnsi="仿宋" w:eastAsia="仿宋"/>
                          <w:sz w:val="24"/>
                        </w:rPr>
                        <w:t>行距。字母</w:t>
                      </w:r>
                      <w:r>
                        <w:rPr>
                          <w:rFonts w:hint="eastAsia" w:ascii="仿宋" w:hAnsi="仿宋" w:eastAsia="仿宋"/>
                          <w:sz w:val="24"/>
                        </w:rPr>
                        <w:t>、</w:t>
                      </w:r>
                      <w:r>
                        <w:rPr>
                          <w:rFonts w:ascii="仿宋" w:hAnsi="仿宋" w:eastAsia="仿宋"/>
                          <w:sz w:val="24"/>
                        </w:rPr>
                        <w:t>数字均用</w:t>
                      </w:r>
                      <w:r>
                        <w:rPr>
                          <w:rFonts w:hint="eastAsia" w:ascii="仿宋" w:hAnsi="仿宋" w:eastAsia="仿宋"/>
                          <w:sz w:val="24"/>
                        </w:rPr>
                        <w:t>Times New Roman字体</w:t>
                      </w:r>
                      <w:r>
                        <w:rPr>
                          <w:rFonts w:ascii="仿宋" w:hAnsi="仿宋" w:eastAsia="仿宋"/>
                          <w:sz w:val="24"/>
                        </w:rPr>
                        <w:t>。字数</w:t>
                      </w:r>
                      <w:r>
                        <w:rPr>
                          <w:rFonts w:hint="eastAsia" w:ascii="仿宋" w:hAnsi="仿宋" w:eastAsia="仿宋"/>
                          <w:sz w:val="24"/>
                        </w:rPr>
                        <w:t>不少于</w:t>
                      </w:r>
                      <w:r>
                        <w:rPr>
                          <w:rFonts w:ascii="仿宋" w:hAnsi="仿宋" w:eastAsia="仿宋"/>
                          <w:sz w:val="24"/>
                        </w:rPr>
                        <w:t>6000</w:t>
                      </w:r>
                      <w:r>
                        <w:rPr>
                          <w:rFonts w:hint="eastAsia" w:ascii="仿宋" w:hAnsi="仿宋" w:eastAsia="仿宋"/>
                          <w:sz w:val="24"/>
                        </w:rPr>
                        <w:t>。数值</w:t>
                      </w:r>
                      <w:r>
                        <w:rPr>
                          <w:rFonts w:ascii="仿宋" w:hAnsi="仿宋" w:eastAsia="仿宋"/>
                          <w:sz w:val="24"/>
                        </w:rPr>
                        <w:t>与单位之间留一</w:t>
                      </w:r>
                      <w:r>
                        <w:rPr>
                          <w:rFonts w:hint="eastAsia" w:ascii="仿宋" w:hAnsi="仿宋" w:eastAsia="仿宋"/>
                          <w:sz w:val="24"/>
                        </w:rPr>
                        <w:t>个</w:t>
                      </w:r>
                      <w:r>
                        <w:rPr>
                          <w:rFonts w:ascii="仿宋" w:hAnsi="仿宋" w:eastAsia="仿宋"/>
                          <w:sz w:val="24"/>
                        </w:rPr>
                        <w:t>空格。</w:t>
                      </w:r>
                    </w:p>
                  </w:txbxContent>
                </v:textbox>
              </v:shape>
            </w:pict>
          </mc:Fallback>
        </mc:AlternateContent>
      </w:r>
      <w:bookmarkStart w:id="9" w:name="_Toc503114470"/>
      <w:bookmarkStart w:id="10" w:name="_Toc37253085"/>
      <w:r>
        <w:rPr>
          <w:rFonts w:ascii="宋体" w:hAnsi="宋体" w:eastAsia="宋体"/>
          <w:sz w:val="24"/>
          <w:szCs w:val="24"/>
        </w:rPr>
        <w:t>1.2 国内</w:t>
      </w:r>
      <w:bookmarkEnd w:id="9"/>
      <w:bookmarkEnd w:id="10"/>
      <w:bookmarkStart w:id="11" w:name="_Toc503114471"/>
      <w:r>
        <w:rPr>
          <w:rFonts w:hint="eastAsia" w:ascii="宋体" w:hAnsi="宋体" w:eastAsia="宋体"/>
          <w:sz w:val="24"/>
          <w:szCs w:val="24"/>
        </w:rPr>
        <w:t>外研究现状综述</w:t>
      </w:r>
      <w:bookmarkEnd w:id="8"/>
    </w:p>
    <w:p w14:paraId="72B4DF73">
      <w:pPr>
        <w:pStyle w:val="65"/>
        <w:ind w:left="0" w:leftChars="0" w:firstLine="480" w:firstLineChars="200"/>
        <w:rPr>
          <w:rFonts w:hint="eastAsia"/>
          <w:lang w:val="en-US" w:eastAsia="zh-CN"/>
        </w:rPr>
      </w:pPr>
      <w:r>
        <w:rPr>
          <w:rFonts w:hint="eastAsia"/>
          <w:lang w:val="en-US" w:eastAsia="zh-CN"/>
        </w:rPr>
        <w:t>1.2.1 国外研究现状</w:t>
      </w:r>
    </w:p>
    <w:p w14:paraId="4910DE79">
      <w:pPr>
        <w:ind w:left="0" w:leftChars="0" w:firstLine="482" w:firstLineChars="200"/>
        <w:rPr>
          <w:color w:val="000000"/>
          <w:sz w:val="24"/>
        </w:rPr>
      </w:pPr>
      <w:r>
        <w:rPr>
          <w:rFonts w:ascii="宋体" w:hAnsi="宋体"/>
          <w:b/>
          <w:sz w:val="24"/>
        </w:rPr>
        <mc:AlternateContent>
          <mc:Choice Requires="wps">
            <w:drawing>
              <wp:anchor distT="0" distB="0" distL="114300" distR="114300" simplePos="0" relativeHeight="251663360" behindDoc="0" locked="0" layoutInCell="1" allowOverlap="1">
                <wp:simplePos x="0" y="0"/>
                <wp:positionH relativeFrom="column">
                  <wp:posOffset>3924300</wp:posOffset>
                </wp:positionH>
                <wp:positionV relativeFrom="paragraph">
                  <wp:posOffset>2437130</wp:posOffset>
                </wp:positionV>
                <wp:extent cx="2105025" cy="1123950"/>
                <wp:effectExtent l="571500" t="19050" r="28575" b="152400"/>
                <wp:wrapNone/>
                <wp:docPr id="20" name="对话气泡: 矩形 20"/>
                <wp:cNvGraphicFramePr/>
                <a:graphic xmlns:a="http://schemas.openxmlformats.org/drawingml/2006/main">
                  <a:graphicData uri="http://schemas.microsoft.com/office/word/2010/wordprocessingShape">
                    <wps:wsp>
                      <wps:cNvSpPr>
                        <a:spLocks noChangeArrowheads="1"/>
                      </wps:cNvSpPr>
                      <wps:spPr bwMode="auto">
                        <a:xfrm>
                          <a:off x="0" y="0"/>
                          <a:ext cx="2105025" cy="1123950"/>
                        </a:xfrm>
                        <a:prstGeom prst="wedgeRectCallout">
                          <a:avLst>
                            <a:gd name="adj1" fmla="val -72430"/>
                            <a:gd name="adj2" fmla="val 56437"/>
                          </a:avLst>
                        </a:prstGeom>
                        <a:solidFill>
                          <a:srgbClr val="FFFFFF"/>
                        </a:solidFill>
                        <a:ln w="31750">
                          <a:solidFill>
                            <a:srgbClr val="70AD47"/>
                          </a:solidFill>
                          <a:miter lim="800000"/>
                        </a:ln>
                        <a:effectLst/>
                      </wps:spPr>
                      <wps:txbx>
                        <w:txbxContent>
                          <w:p w14:paraId="6767AFF9">
                            <w:pPr>
                              <w:spacing w:line="240" w:lineRule="auto"/>
                              <w:ind w:left="0" w:leftChars="0"/>
                              <w:rPr>
                                <w:rFonts w:ascii="仿宋" w:hAnsi="仿宋" w:eastAsia="仿宋"/>
                                <w:sz w:val="24"/>
                              </w:rPr>
                            </w:pPr>
                            <w:r>
                              <w:rPr>
                                <w:rFonts w:hint="eastAsia" w:ascii="仿宋" w:hAnsi="仿宋" w:eastAsia="仿宋"/>
                                <w:sz w:val="24"/>
                              </w:rPr>
                              <w:t>从</w:t>
                            </w:r>
                            <w:r>
                              <w:rPr>
                                <w:rFonts w:ascii="仿宋" w:hAnsi="仿宋" w:eastAsia="仿宋"/>
                                <w:sz w:val="24"/>
                              </w:rPr>
                              <w:t>正文到附录，页脚用阿拉伯数字连续编排页码，页码位于页脚中间，用</w:t>
                            </w:r>
                            <w:r>
                              <w:rPr>
                                <w:rFonts w:hint="eastAsia" w:ascii="仿宋" w:hAnsi="仿宋" w:eastAsia="仿宋"/>
                                <w:sz w:val="24"/>
                              </w:rPr>
                              <w:t>Times New Roman五</w:t>
                            </w:r>
                            <w:r>
                              <w:rPr>
                                <w:rFonts w:ascii="仿宋" w:hAnsi="仿宋" w:eastAsia="仿宋"/>
                                <w:sz w:val="24"/>
                              </w:rPr>
                              <w:t>号字体</w:t>
                            </w:r>
                            <w:r>
                              <w:rPr>
                                <w:rFonts w:hint="eastAsia" w:ascii="仿宋" w:hAnsi="仿宋" w:eastAsia="仿宋"/>
                                <w:sz w:val="24"/>
                              </w:rPr>
                              <w:t>。</w:t>
                            </w:r>
                            <w:r>
                              <w:rPr>
                                <w:rFonts w:ascii="仿宋" w:hAnsi="仿宋" w:eastAsia="仿宋"/>
                                <w:sz w:val="24"/>
                              </w:rPr>
                              <w:t>封面</w:t>
                            </w:r>
                            <w:r>
                              <w:rPr>
                                <w:rFonts w:hint="eastAsia" w:ascii="仿宋" w:hAnsi="仿宋" w:eastAsia="仿宋"/>
                                <w:sz w:val="24"/>
                              </w:rPr>
                              <w:t>、</w:t>
                            </w:r>
                            <w:r>
                              <w:rPr>
                                <w:rFonts w:ascii="仿宋" w:hAnsi="仿宋" w:eastAsia="仿宋"/>
                                <w:sz w:val="24"/>
                              </w:rPr>
                              <w:t>目录部分不编写页码</w:t>
                            </w:r>
                          </w:p>
                          <w:p w14:paraId="5E70AFD4">
                            <w:pPr>
                              <w:spacing w:line="240" w:lineRule="auto"/>
                              <w:ind w:left="0" w:leftChars="0"/>
                              <w:rPr>
                                <w:rFonts w:ascii="仿宋" w:hAnsi="仿宋" w:eastAsia="仿宋"/>
                                <w:sz w:val="24"/>
                              </w:rPr>
                            </w:pPr>
                          </w:p>
                        </w:txbxContent>
                      </wps:txbx>
                      <wps:bodyPr rot="0" vert="horz" wrap="square" lIns="91440" tIns="45720" rIns="91440" bIns="45720" anchor="t" anchorCtr="0" upright="1">
                        <a:noAutofit/>
                      </wps:bodyPr>
                    </wps:wsp>
                  </a:graphicData>
                </a:graphic>
              </wp:anchor>
            </w:drawing>
          </mc:Choice>
          <mc:Fallback>
            <w:pict>
              <v:shape id="对话气泡: 矩形 20" o:spid="_x0000_s1026" o:spt="61" type="#_x0000_t61" style="position:absolute;left:0pt;margin-left:309pt;margin-top:191.9pt;height:88.5pt;width:165.75pt;z-index:251663360;mso-width-relative:page;mso-height-relative:page;" fillcolor="#FFFFFF" filled="t" stroked="t" coordsize="21600,21600" o:gfxdata="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MI09KNkAAAALAQAADwAAAAAA&#10;AAABACAAAAAiAAAAZHJzL2Rvd25yZXYueG1sUEsBAhQAFAAAAAgAh07iQAhRNb6EAgAA+AQAAA4A&#10;AAAAAAAAAQAgAAAAKAEAAGRycy9lMm9Eb2MueG1sUEsFBgAAAAAGAAYAWQEAAB4GAAAAAA==&#10;" adj="-4845,22990">
                <v:fill on="t" focussize="0,0"/>
                <v:stroke weight="2.5pt" color="#70AD47" miterlimit="8" joinstyle="miter"/>
                <v:imagedata o:title=""/>
                <o:lock v:ext="edit" aspectratio="f"/>
                <v:textbox>
                  <w:txbxContent>
                    <w:p w14:paraId="6767AFF9">
                      <w:pPr>
                        <w:spacing w:line="240" w:lineRule="auto"/>
                        <w:ind w:left="0" w:leftChars="0"/>
                        <w:rPr>
                          <w:rFonts w:ascii="仿宋" w:hAnsi="仿宋" w:eastAsia="仿宋"/>
                          <w:sz w:val="24"/>
                        </w:rPr>
                      </w:pPr>
                      <w:r>
                        <w:rPr>
                          <w:rFonts w:hint="eastAsia" w:ascii="仿宋" w:hAnsi="仿宋" w:eastAsia="仿宋"/>
                          <w:sz w:val="24"/>
                        </w:rPr>
                        <w:t>从</w:t>
                      </w:r>
                      <w:r>
                        <w:rPr>
                          <w:rFonts w:ascii="仿宋" w:hAnsi="仿宋" w:eastAsia="仿宋"/>
                          <w:sz w:val="24"/>
                        </w:rPr>
                        <w:t>正文到附录，页脚用阿拉伯数字连续编排页码，页码位于页脚中间，用</w:t>
                      </w:r>
                      <w:r>
                        <w:rPr>
                          <w:rFonts w:hint="eastAsia" w:ascii="仿宋" w:hAnsi="仿宋" w:eastAsia="仿宋"/>
                          <w:sz w:val="24"/>
                        </w:rPr>
                        <w:t>Times New Roman五</w:t>
                      </w:r>
                      <w:r>
                        <w:rPr>
                          <w:rFonts w:ascii="仿宋" w:hAnsi="仿宋" w:eastAsia="仿宋"/>
                          <w:sz w:val="24"/>
                        </w:rPr>
                        <w:t>号字体</w:t>
                      </w:r>
                      <w:r>
                        <w:rPr>
                          <w:rFonts w:hint="eastAsia" w:ascii="仿宋" w:hAnsi="仿宋" w:eastAsia="仿宋"/>
                          <w:sz w:val="24"/>
                        </w:rPr>
                        <w:t>。</w:t>
                      </w:r>
                      <w:r>
                        <w:rPr>
                          <w:rFonts w:ascii="仿宋" w:hAnsi="仿宋" w:eastAsia="仿宋"/>
                          <w:sz w:val="24"/>
                        </w:rPr>
                        <w:t>封面</w:t>
                      </w:r>
                      <w:r>
                        <w:rPr>
                          <w:rFonts w:hint="eastAsia" w:ascii="仿宋" w:hAnsi="仿宋" w:eastAsia="仿宋"/>
                          <w:sz w:val="24"/>
                        </w:rPr>
                        <w:t>、</w:t>
                      </w:r>
                      <w:r>
                        <w:rPr>
                          <w:rFonts w:ascii="仿宋" w:hAnsi="仿宋" w:eastAsia="仿宋"/>
                          <w:sz w:val="24"/>
                        </w:rPr>
                        <w:t>目录部分不编写页码</w:t>
                      </w:r>
                    </w:p>
                    <w:p w14:paraId="5E70AFD4">
                      <w:pPr>
                        <w:spacing w:line="240" w:lineRule="auto"/>
                        <w:ind w:left="0" w:leftChars="0"/>
                        <w:rPr>
                          <w:rFonts w:ascii="仿宋" w:hAnsi="仿宋" w:eastAsia="仿宋"/>
                          <w:sz w:val="24"/>
                        </w:rPr>
                      </w:pPr>
                    </w:p>
                  </w:txbxContent>
                </v:textbox>
              </v:shape>
            </w:pict>
          </mc:Fallback>
        </mc:AlternateContent>
      </w:r>
      <w:r>
        <w:rPr>
          <w:rFonts w:hint="eastAsia"/>
          <w:color w:val="000000"/>
          <w:sz w:val="24"/>
        </w:rPr>
        <w:t>在环境保护的大背景下，全世界各国对工厂的环境包括对内环境和对外排放都有着很严格的监控指标，很多的企业都会在新的工厂建设初期就会有对环境监测系统的建设规划，许多的老工厂也会被要求依据现有状况安装不同类型的工厂环境监测设备。中国的生产企业的崛起和对环境保护的重视，象征了工厂环境监测这一行业的重要性之大、需求量之大。对于高精密的工厂和高自动化的工厂，根据时间不同、生产阶段不同、检测要求不同等条件对工厂环境有着不同的要求，保证工厂的正常生产秩序。也有很多研究员对工厂进行了细致的研究，并出现了一些专门做工厂环境监测的公司。这些个人或公司提出了不少的针对于工厂环境监测的具体方案，但其中有利有弊，具有不同的特点。</w:t>
      </w:r>
    </w:p>
    <w:p w14:paraId="589FE767">
      <w:pPr>
        <w:ind w:left="0" w:leftChars="0"/>
        <w:jc w:val="center"/>
        <w:rPr>
          <w:color w:val="000000"/>
          <w:sz w:val="24"/>
        </w:rPr>
      </w:pPr>
      <w:r>
        <w:rPr>
          <w:color w:val="000000"/>
          <w:sz w:val="24"/>
        </w:rPr>
        <mc:AlternateContent>
          <mc:Choice Requires="wps">
            <w:drawing>
              <wp:anchor distT="0" distB="0" distL="114300" distR="114300" simplePos="0" relativeHeight="251667456" behindDoc="0" locked="0" layoutInCell="1" allowOverlap="1">
                <wp:simplePos x="0" y="0"/>
                <wp:positionH relativeFrom="column">
                  <wp:posOffset>3551555</wp:posOffset>
                </wp:positionH>
                <wp:positionV relativeFrom="paragraph">
                  <wp:posOffset>-14605</wp:posOffset>
                </wp:positionV>
                <wp:extent cx="2695575" cy="1314450"/>
                <wp:effectExtent l="60325" t="15875" r="25400" b="422275"/>
                <wp:wrapNone/>
                <wp:docPr id="22" name="对话气泡: 矩形 22"/>
                <wp:cNvGraphicFramePr/>
                <a:graphic xmlns:a="http://schemas.openxmlformats.org/drawingml/2006/main">
                  <a:graphicData uri="http://schemas.microsoft.com/office/word/2010/wordprocessingShape">
                    <wps:wsp>
                      <wps:cNvSpPr>
                        <a:spLocks noChangeArrowheads="1"/>
                      </wps:cNvSpPr>
                      <wps:spPr bwMode="auto">
                        <a:xfrm>
                          <a:off x="0" y="0"/>
                          <a:ext cx="2695575" cy="1314450"/>
                        </a:xfrm>
                        <a:prstGeom prst="wedgeRectCallout">
                          <a:avLst>
                            <a:gd name="adj1" fmla="val -49575"/>
                            <a:gd name="adj2" fmla="val 78888"/>
                          </a:avLst>
                        </a:prstGeom>
                        <a:solidFill>
                          <a:srgbClr val="FFFFFF"/>
                        </a:solidFill>
                        <a:ln w="31750">
                          <a:solidFill>
                            <a:srgbClr val="70AD47"/>
                          </a:solidFill>
                          <a:miter lim="800000"/>
                        </a:ln>
                        <a:effectLst/>
                      </wps:spPr>
                      <wps:txbx>
                        <w:txbxContent>
                          <w:p w14:paraId="0CF381C2">
                            <w:pPr>
                              <w:ind w:left="0" w:leftChars="0"/>
                            </w:pPr>
                            <w:r>
                              <w:rPr>
                                <w:rFonts w:hint="eastAsia"/>
                              </w:rPr>
                              <w:t>正文</w:t>
                            </w:r>
                            <w:r>
                              <w:t>中插图，图</w:t>
                            </w:r>
                            <w:r>
                              <w:rPr>
                                <w:rFonts w:hint="eastAsia"/>
                              </w:rPr>
                              <w:t>号</w:t>
                            </w:r>
                            <w:r>
                              <w:t>和图</w:t>
                            </w:r>
                            <w:r>
                              <w:rPr>
                                <w:rFonts w:hint="eastAsia"/>
                              </w:rPr>
                              <w:t>题</w:t>
                            </w:r>
                            <w:r>
                              <w:t>应放在图</w:t>
                            </w:r>
                            <w:r>
                              <w:rPr>
                                <w:rFonts w:hint="eastAsia"/>
                              </w:rPr>
                              <w:t>片</w:t>
                            </w:r>
                            <w:r>
                              <w:t>正下方居中处，</w:t>
                            </w:r>
                            <w:r>
                              <w:rPr>
                                <w:rFonts w:hint="eastAsia"/>
                              </w:rPr>
                              <w:t>5号</w:t>
                            </w:r>
                            <w:r>
                              <w:t>宋体，</w:t>
                            </w:r>
                            <w:r>
                              <w:rPr>
                                <w:rFonts w:hint="eastAsia"/>
                              </w:rPr>
                              <w:t>图号</w:t>
                            </w:r>
                            <w:r>
                              <w:t>与图题间</w:t>
                            </w:r>
                            <w:r>
                              <w:rPr>
                                <w:rFonts w:hint="eastAsia"/>
                              </w:rPr>
                              <w:t>空一格。</w:t>
                            </w:r>
                            <w:r>
                              <w:t>图号</w:t>
                            </w:r>
                            <w:r>
                              <w:rPr>
                                <w:rFonts w:hint="eastAsia"/>
                              </w:rPr>
                              <w:t>按一级</w:t>
                            </w:r>
                            <w:r>
                              <w:t>标题编排，如一级标题是</w:t>
                            </w:r>
                            <w:r>
                              <w:rPr>
                                <w:rFonts w:hint="eastAsia"/>
                              </w:rPr>
                              <w:t>1，</w:t>
                            </w:r>
                            <w:r>
                              <w:t>图为该级标题的第一个图，则图号为“</w:t>
                            </w:r>
                            <w:r>
                              <w:rPr>
                                <w:rFonts w:hint="eastAsia"/>
                              </w:rPr>
                              <w:t>图1-1</w:t>
                            </w:r>
                            <w:r>
                              <w:t>”</w:t>
                            </w:r>
                            <w:r>
                              <w:rPr>
                                <w:rFonts w:hint="eastAsia"/>
                              </w:rPr>
                              <w:t>，</w:t>
                            </w:r>
                            <w:r>
                              <w:t>以此类推</w:t>
                            </w:r>
                            <w:r>
                              <w:rPr>
                                <w:rFonts w:hint="eastAsia"/>
                              </w:rPr>
                              <w:t>。</w:t>
                            </w:r>
                          </w:p>
                        </w:txbxContent>
                      </wps:txbx>
                      <wps:bodyPr rot="0" vert="horz" wrap="square" lIns="91440" tIns="45720" rIns="91440" bIns="45720" anchor="t" anchorCtr="0" upright="1">
                        <a:noAutofit/>
                      </wps:bodyPr>
                    </wps:wsp>
                  </a:graphicData>
                </a:graphic>
              </wp:anchor>
            </w:drawing>
          </mc:Choice>
          <mc:Fallback>
            <w:pict>
              <v:shape id="对话气泡: 矩形 22" o:spid="_x0000_s1026" o:spt="61" type="#_x0000_t61" style="position:absolute;left:0pt;margin-left:279.65pt;margin-top:-1.15pt;height:103.5pt;width:212.25pt;z-index:251667456;mso-width-relative:page;mso-height-relative:page;" fillcolor="#FFFFFF" filled="t" stroked="t" coordsize="21600,21600" o:gfxdata="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tpu8o2gAAAAoBAAAPAAAAAAAA&#10;AAEAIAAAACIAAABkcnMvZG93bnJldi54bWxQSwECFAAUAAAACACHTuJA0oprNoICAAD4BAAADgAA&#10;AAAAAAABACAAAAApAQAAZHJzL2Uyb0RvYy54bWxQSwUGAAAAAAYABgBZAQAAHQYAAAAA&#10;" adj="92,27840">
                <v:fill on="t" focussize="0,0"/>
                <v:stroke weight="2.5pt" color="#70AD47" miterlimit="8" joinstyle="miter"/>
                <v:imagedata o:title=""/>
                <o:lock v:ext="edit" aspectratio="f"/>
                <v:textbox>
                  <w:txbxContent>
                    <w:p w14:paraId="0CF381C2">
                      <w:pPr>
                        <w:ind w:left="0" w:leftChars="0"/>
                      </w:pPr>
                      <w:r>
                        <w:rPr>
                          <w:rFonts w:hint="eastAsia"/>
                        </w:rPr>
                        <w:t>正文</w:t>
                      </w:r>
                      <w:r>
                        <w:t>中插图，图</w:t>
                      </w:r>
                      <w:r>
                        <w:rPr>
                          <w:rFonts w:hint="eastAsia"/>
                        </w:rPr>
                        <w:t>号</w:t>
                      </w:r>
                      <w:r>
                        <w:t>和图</w:t>
                      </w:r>
                      <w:r>
                        <w:rPr>
                          <w:rFonts w:hint="eastAsia"/>
                        </w:rPr>
                        <w:t>题</w:t>
                      </w:r>
                      <w:r>
                        <w:t>应放在图</w:t>
                      </w:r>
                      <w:r>
                        <w:rPr>
                          <w:rFonts w:hint="eastAsia"/>
                        </w:rPr>
                        <w:t>片</w:t>
                      </w:r>
                      <w:r>
                        <w:t>正下方居中处，</w:t>
                      </w:r>
                      <w:r>
                        <w:rPr>
                          <w:rFonts w:hint="eastAsia"/>
                        </w:rPr>
                        <w:t>5号</w:t>
                      </w:r>
                      <w:r>
                        <w:t>宋体，</w:t>
                      </w:r>
                      <w:r>
                        <w:rPr>
                          <w:rFonts w:hint="eastAsia"/>
                        </w:rPr>
                        <w:t>图号</w:t>
                      </w:r>
                      <w:r>
                        <w:t>与图题间</w:t>
                      </w:r>
                      <w:r>
                        <w:rPr>
                          <w:rFonts w:hint="eastAsia"/>
                        </w:rPr>
                        <w:t>空一格。</w:t>
                      </w:r>
                      <w:r>
                        <w:t>图号</w:t>
                      </w:r>
                      <w:r>
                        <w:rPr>
                          <w:rFonts w:hint="eastAsia"/>
                        </w:rPr>
                        <w:t>按一级</w:t>
                      </w:r>
                      <w:r>
                        <w:t>标题编排，如一级标题是</w:t>
                      </w:r>
                      <w:r>
                        <w:rPr>
                          <w:rFonts w:hint="eastAsia"/>
                        </w:rPr>
                        <w:t>1，</w:t>
                      </w:r>
                      <w:r>
                        <w:t>图为该级标题的第一个图，则图号为“</w:t>
                      </w:r>
                      <w:r>
                        <w:rPr>
                          <w:rFonts w:hint="eastAsia"/>
                        </w:rPr>
                        <w:t>图1-1</w:t>
                      </w:r>
                      <w:r>
                        <w:t>”</w:t>
                      </w:r>
                      <w:r>
                        <w:rPr>
                          <w:rFonts w:hint="eastAsia"/>
                        </w:rPr>
                        <w:t>，</w:t>
                      </w:r>
                      <w:r>
                        <w:t>以此类推</w:t>
                      </w:r>
                      <w:r>
                        <w:rPr>
                          <w:rFonts w:hint="eastAsia"/>
                        </w:rPr>
                        <w:t>。</w:t>
                      </w:r>
                    </w:p>
                  </w:txbxContent>
                </v:textbox>
              </v:shape>
            </w:pict>
          </mc:Fallback>
        </mc:AlternateContent>
      </w:r>
      <w:r>
        <w:rPr>
          <w:rFonts w:hint="eastAsia" w:ascii="宋体" w:hAnsi="宋体"/>
          <w:sz w:val="24"/>
        </w:rPr>
        <mc:AlternateContent>
          <mc:Choice Requires="wps">
            <w:drawing>
              <wp:anchor distT="0" distB="0" distL="114300" distR="114300" simplePos="0" relativeHeight="251670528" behindDoc="0" locked="0" layoutInCell="1" allowOverlap="1">
                <wp:simplePos x="0" y="0"/>
                <wp:positionH relativeFrom="column">
                  <wp:posOffset>-701040</wp:posOffset>
                </wp:positionH>
                <wp:positionV relativeFrom="paragraph">
                  <wp:posOffset>1655445</wp:posOffset>
                </wp:positionV>
                <wp:extent cx="2495550" cy="323850"/>
                <wp:effectExtent l="15875" t="15875" r="441325" b="22225"/>
                <wp:wrapNone/>
                <wp:docPr id="23" name="对话气泡: 矩形 23"/>
                <wp:cNvGraphicFramePr/>
                <a:graphic xmlns:a="http://schemas.openxmlformats.org/drawingml/2006/main">
                  <a:graphicData uri="http://schemas.microsoft.com/office/word/2010/wordprocessingShape">
                    <wps:wsp>
                      <wps:cNvSpPr>
                        <a:spLocks noChangeArrowheads="1"/>
                      </wps:cNvSpPr>
                      <wps:spPr bwMode="auto">
                        <a:xfrm>
                          <a:off x="0" y="0"/>
                          <a:ext cx="2495550" cy="323850"/>
                        </a:xfrm>
                        <a:prstGeom prst="wedgeRectCallout">
                          <a:avLst>
                            <a:gd name="adj1" fmla="val 62366"/>
                            <a:gd name="adj2" fmla="val 33529"/>
                          </a:avLst>
                        </a:prstGeom>
                        <a:solidFill>
                          <a:srgbClr val="FFFFFF"/>
                        </a:solidFill>
                        <a:ln w="31750">
                          <a:solidFill>
                            <a:srgbClr val="70AD47"/>
                          </a:solidFill>
                          <a:miter lim="800000"/>
                        </a:ln>
                        <a:effectLst/>
                      </wps:spPr>
                      <wps:txbx>
                        <w:txbxContent>
                          <w:p w14:paraId="6D9A5F91">
                            <w:pPr>
                              <w:ind w:left="0" w:leftChars="0"/>
                              <w:rPr>
                                <w:rFonts w:ascii="仿宋" w:hAnsi="仿宋" w:eastAsia="仿宋"/>
                                <w:color w:val="FF0000"/>
                                <w:sz w:val="24"/>
                              </w:rPr>
                            </w:pPr>
                            <w:r>
                              <w:rPr>
                                <w:rFonts w:hint="eastAsia" w:ascii="仿宋" w:hAnsi="仿宋" w:eastAsia="仿宋"/>
                                <w:color w:val="FF0000"/>
                                <w:sz w:val="24"/>
                              </w:rPr>
                              <w:t>插图</w:t>
                            </w:r>
                            <w:r>
                              <w:rPr>
                                <w:rFonts w:ascii="仿宋" w:hAnsi="仿宋" w:eastAsia="仿宋"/>
                                <w:color w:val="FF0000"/>
                                <w:sz w:val="24"/>
                              </w:rPr>
                              <w:t>和</w:t>
                            </w:r>
                            <w:r>
                              <w:rPr>
                                <w:rFonts w:hint="eastAsia" w:ascii="仿宋" w:hAnsi="仿宋" w:eastAsia="仿宋"/>
                                <w:color w:val="FF0000"/>
                                <w:sz w:val="24"/>
                              </w:rPr>
                              <w:t>表格在</w:t>
                            </w:r>
                            <w:r>
                              <w:rPr>
                                <w:rFonts w:ascii="仿宋" w:hAnsi="仿宋" w:eastAsia="仿宋"/>
                                <w:color w:val="FF0000"/>
                                <w:sz w:val="24"/>
                              </w:rPr>
                              <w:t>正文中一定有引用</w:t>
                            </w:r>
                          </w:p>
                        </w:txbxContent>
                      </wps:txbx>
                      <wps:bodyPr rot="0" vert="horz" wrap="square" lIns="91440" tIns="45720" rIns="91440" bIns="45720" anchor="t" anchorCtr="0" upright="1">
                        <a:noAutofit/>
                      </wps:bodyPr>
                    </wps:wsp>
                  </a:graphicData>
                </a:graphic>
              </wp:anchor>
            </w:drawing>
          </mc:Choice>
          <mc:Fallback>
            <w:pict>
              <v:shape id="对话气泡: 矩形 23" o:spid="_x0000_s1026" o:spt="61" type="#_x0000_t61" style="position:absolute;left:0pt;margin-left:-55.2pt;margin-top:130.35pt;height:25.5pt;width:196.5pt;z-index:251670528;mso-width-relative:page;mso-height-relative:page;" fillcolor="#FFFFFF" filled="t" stroked="t" coordsize="21600,21600" o:gfxdata="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vhHOZ2wAAAAwBAAAPAAAAAAAA&#10;AAEAIAAAACIAAABkcnMvZG93bnJldi54bWxQSwECFAAUAAAACACHTuJAA87q4oECAAD2BAAADgAA&#10;AAAAAAABACAAAAAqAQAAZHJzL2Uyb0RvYy54bWxQSwUGAAAAAAYABgBZAQAAHQYAAAAA&#10;" adj="24271,18042">
                <v:fill on="t" focussize="0,0"/>
                <v:stroke weight="2.5pt" color="#70AD47" miterlimit="8" joinstyle="miter"/>
                <v:imagedata o:title=""/>
                <o:lock v:ext="edit" aspectratio="f"/>
                <v:textbox>
                  <w:txbxContent>
                    <w:p w14:paraId="6D9A5F91">
                      <w:pPr>
                        <w:ind w:left="0" w:leftChars="0"/>
                        <w:rPr>
                          <w:rFonts w:ascii="仿宋" w:hAnsi="仿宋" w:eastAsia="仿宋"/>
                          <w:color w:val="FF0000"/>
                          <w:sz w:val="24"/>
                        </w:rPr>
                      </w:pPr>
                      <w:r>
                        <w:rPr>
                          <w:rFonts w:hint="eastAsia" w:ascii="仿宋" w:hAnsi="仿宋" w:eastAsia="仿宋"/>
                          <w:color w:val="FF0000"/>
                          <w:sz w:val="24"/>
                        </w:rPr>
                        <w:t>插图</w:t>
                      </w:r>
                      <w:r>
                        <w:rPr>
                          <w:rFonts w:ascii="仿宋" w:hAnsi="仿宋" w:eastAsia="仿宋"/>
                          <w:color w:val="FF0000"/>
                          <w:sz w:val="24"/>
                        </w:rPr>
                        <w:t>和</w:t>
                      </w:r>
                      <w:r>
                        <w:rPr>
                          <w:rFonts w:hint="eastAsia" w:ascii="仿宋" w:hAnsi="仿宋" w:eastAsia="仿宋"/>
                          <w:color w:val="FF0000"/>
                          <w:sz w:val="24"/>
                        </w:rPr>
                        <w:t>表格在</w:t>
                      </w:r>
                      <w:r>
                        <w:rPr>
                          <w:rFonts w:ascii="仿宋" w:hAnsi="仿宋" w:eastAsia="仿宋"/>
                          <w:color w:val="FF0000"/>
                          <w:sz w:val="24"/>
                        </w:rPr>
                        <w:t>正文中一定有引用</w:t>
                      </w:r>
                    </w:p>
                  </w:txbxContent>
                </v:textbox>
              </v:shape>
            </w:pict>
          </mc:Fallback>
        </mc:AlternateContent>
      </w:r>
      <w:r>
        <w:rPr>
          <w:color w:val="000000"/>
          <w:sz w:val="24"/>
        </w:rPr>
        <w:drawing>
          <wp:inline distT="0" distB="0" distL="0" distR="0">
            <wp:extent cx="3487420" cy="1739265"/>
            <wp:effectExtent l="0" t="0" r="17780" b="1333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87420" cy="1739265"/>
                    </a:xfrm>
                    <a:prstGeom prst="rect">
                      <a:avLst/>
                    </a:prstGeom>
                    <a:noFill/>
                  </pic:spPr>
                </pic:pic>
              </a:graphicData>
            </a:graphic>
          </wp:inline>
        </w:drawing>
      </w:r>
    </w:p>
    <w:p w14:paraId="6EC78D5B">
      <w:pPr>
        <w:ind w:left="0" w:leftChars="0"/>
        <w:jc w:val="center"/>
        <w:rPr>
          <w:rFonts w:ascii="宋体" w:hAnsi="宋体"/>
          <w:szCs w:val="22"/>
        </w:rPr>
      </w:pPr>
      <w:r>
        <w:rPr>
          <w:rFonts w:hint="eastAsia" w:ascii="宋体" w:hAnsi="宋体"/>
          <w:szCs w:val="22"/>
        </w:rPr>
        <w:t>图1-1 硬件结构框图</w:t>
      </w:r>
    </w:p>
    <w:p w14:paraId="103CE310">
      <w:pPr>
        <w:ind w:left="0" w:leftChars="0" w:firstLine="480" w:firstLineChars="200"/>
        <w:jc w:val="left"/>
        <w:rPr>
          <w:rFonts w:ascii="宋体" w:hAnsi="宋体"/>
          <w:sz w:val="24"/>
        </w:rPr>
      </w:pPr>
      <w:r>
        <w:rPr>
          <w:rFonts w:hint="eastAsia" w:ascii="宋体" w:hAnsi="宋体"/>
          <w:sz w:val="24"/>
        </w:rPr>
        <w:t>……硬件结构框图如</w:t>
      </w:r>
      <w:r>
        <w:rPr>
          <w:rFonts w:ascii="宋体" w:hAnsi="宋体"/>
          <w:sz w:val="24"/>
        </w:rPr>
        <w:t>图</w:t>
      </w:r>
      <w:r>
        <w:rPr>
          <w:rFonts w:hint="eastAsia" w:ascii="宋体" w:hAnsi="宋体"/>
          <w:sz w:val="24"/>
        </w:rPr>
        <w:t>1-1所示</w:t>
      </w:r>
      <w:r>
        <w:rPr>
          <w:rFonts w:ascii="宋体" w:hAnsi="宋体"/>
          <w:sz w:val="24"/>
        </w:rPr>
        <w:t>。</w:t>
      </w:r>
    </w:p>
    <w:p w14:paraId="128C9D92">
      <w:pPr>
        <w:pStyle w:val="65"/>
        <w:ind w:left="0" w:leftChars="0" w:firstLine="480" w:firstLineChars="200"/>
        <w:outlineLvl w:val="0"/>
        <w:rPr>
          <w:rFonts w:hint="eastAsia"/>
          <w:lang w:val="en-US" w:eastAsia="zh-CN"/>
        </w:rPr>
      </w:pPr>
      <w:bookmarkStart w:id="12" w:name="_Toc26243"/>
      <w:r>
        <w:rPr>
          <w:rFonts w:hint="eastAsia"/>
          <w:lang w:val="en-US" w:eastAsia="zh-CN"/>
        </w:rPr>
        <w:t>1.2.2 国内研究现状</w:t>
      </w:r>
      <w:bookmarkEnd w:id="12"/>
    </w:p>
    <w:p w14:paraId="3CF8B8AE">
      <w:pPr>
        <w:ind w:left="0" w:leftChars="0" w:firstLine="420" w:firstLineChars="200"/>
        <w:rPr>
          <w:color w:val="000000"/>
          <w:sz w:val="24"/>
        </w:rPr>
      </w:pPr>
      <w:r>
        <w:rPr>
          <w:rFonts w:hint="eastAsia"/>
          <w:bCs/>
          <w:szCs w:val="21"/>
        </w:rPr>
        <mc:AlternateContent>
          <mc:Choice Requires="wps">
            <w:drawing>
              <wp:anchor distT="0" distB="0" distL="114300" distR="114300" simplePos="0" relativeHeight="251665408" behindDoc="0" locked="0" layoutInCell="1" allowOverlap="1">
                <wp:simplePos x="0" y="0"/>
                <wp:positionH relativeFrom="column">
                  <wp:posOffset>-234315</wp:posOffset>
                </wp:positionH>
                <wp:positionV relativeFrom="paragraph">
                  <wp:posOffset>659765</wp:posOffset>
                </wp:positionV>
                <wp:extent cx="3486150" cy="1123950"/>
                <wp:effectExtent l="19050" t="19050" r="19050" b="304800"/>
                <wp:wrapNone/>
                <wp:docPr id="14" name="对话气泡: 矩形 14"/>
                <wp:cNvGraphicFramePr/>
                <a:graphic xmlns:a="http://schemas.openxmlformats.org/drawingml/2006/main">
                  <a:graphicData uri="http://schemas.microsoft.com/office/word/2010/wordprocessingShape">
                    <wps:wsp>
                      <wps:cNvSpPr>
                        <a:spLocks noChangeArrowheads="1"/>
                      </wps:cNvSpPr>
                      <wps:spPr bwMode="auto">
                        <a:xfrm>
                          <a:off x="0" y="0"/>
                          <a:ext cx="3486150" cy="1123950"/>
                        </a:xfrm>
                        <a:prstGeom prst="wedgeRectCallout">
                          <a:avLst>
                            <a:gd name="adj1" fmla="val 25899"/>
                            <a:gd name="adj2" fmla="val 74461"/>
                          </a:avLst>
                        </a:prstGeom>
                        <a:solidFill>
                          <a:srgbClr val="FFFFFF"/>
                        </a:solidFill>
                        <a:ln w="31750">
                          <a:solidFill>
                            <a:srgbClr val="70AD47"/>
                          </a:solidFill>
                          <a:miter lim="800000"/>
                        </a:ln>
                        <a:effectLst/>
                      </wps:spPr>
                      <wps:txbx>
                        <w:txbxContent>
                          <w:p w14:paraId="053A2A50">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中</w:t>
                            </w:r>
                            <w:r>
                              <w:rPr>
                                <w:rFonts w:hint="eastAsia" w:ascii="仿宋" w:hAnsi="仿宋" w:eastAsia="仿宋"/>
                                <w:sz w:val="24"/>
                              </w:rPr>
                              <w:t>表格</w:t>
                            </w:r>
                            <w:r>
                              <w:rPr>
                                <w:rFonts w:ascii="仿宋" w:hAnsi="仿宋" w:eastAsia="仿宋"/>
                                <w:sz w:val="24"/>
                              </w:rPr>
                              <w:t>，</w:t>
                            </w:r>
                            <w:r>
                              <w:rPr>
                                <w:rFonts w:hint="eastAsia" w:ascii="仿宋" w:hAnsi="仿宋" w:eastAsia="仿宋"/>
                                <w:sz w:val="24"/>
                              </w:rPr>
                              <w:t>表格一般</w:t>
                            </w:r>
                            <w:r>
                              <w:rPr>
                                <w:rFonts w:ascii="仿宋" w:hAnsi="仿宋" w:eastAsia="仿宋"/>
                                <w:sz w:val="24"/>
                              </w:rPr>
                              <w:t>采用三线表，必要时可加辅助线</w:t>
                            </w:r>
                            <w:r>
                              <w:rPr>
                                <w:rFonts w:hint="eastAsia" w:ascii="仿宋" w:hAnsi="仿宋" w:eastAsia="仿宋"/>
                                <w:sz w:val="24"/>
                              </w:rPr>
                              <w:t>。表号</w:t>
                            </w:r>
                            <w:r>
                              <w:rPr>
                                <w:rFonts w:ascii="仿宋" w:hAnsi="仿宋" w:eastAsia="仿宋"/>
                                <w:sz w:val="24"/>
                              </w:rPr>
                              <w:t>和</w:t>
                            </w:r>
                            <w:r>
                              <w:rPr>
                                <w:rFonts w:hint="eastAsia" w:ascii="仿宋" w:hAnsi="仿宋" w:eastAsia="仿宋"/>
                                <w:sz w:val="24"/>
                              </w:rPr>
                              <w:t>表题</w:t>
                            </w:r>
                            <w:r>
                              <w:rPr>
                                <w:rFonts w:ascii="仿宋" w:hAnsi="仿宋" w:eastAsia="仿宋"/>
                                <w:sz w:val="24"/>
                              </w:rPr>
                              <w:t>放在</w:t>
                            </w:r>
                            <w:r>
                              <w:rPr>
                                <w:rFonts w:hint="eastAsia" w:ascii="仿宋" w:hAnsi="仿宋" w:eastAsia="仿宋"/>
                                <w:sz w:val="24"/>
                              </w:rPr>
                              <w:t>表格</w:t>
                            </w:r>
                            <w:r>
                              <w:rPr>
                                <w:rFonts w:ascii="仿宋" w:hAnsi="仿宋" w:eastAsia="仿宋"/>
                                <w:sz w:val="24"/>
                              </w:rPr>
                              <w:t>正</w:t>
                            </w:r>
                            <w:r>
                              <w:rPr>
                                <w:rFonts w:hint="eastAsia" w:ascii="仿宋" w:hAnsi="仿宋" w:eastAsia="仿宋"/>
                                <w:sz w:val="24"/>
                              </w:rPr>
                              <w:t>上</w:t>
                            </w:r>
                            <w:r>
                              <w:rPr>
                                <w:rFonts w:ascii="仿宋" w:hAnsi="仿宋" w:eastAsia="仿宋"/>
                                <w:sz w:val="24"/>
                              </w:rPr>
                              <w:t>方居中处，</w:t>
                            </w:r>
                            <w:r>
                              <w:rPr>
                                <w:rFonts w:hint="eastAsia" w:ascii="仿宋" w:hAnsi="仿宋" w:eastAsia="仿宋"/>
                                <w:color w:val="FF0000"/>
                                <w:sz w:val="24"/>
                              </w:rPr>
                              <w:t>5号</w:t>
                            </w:r>
                            <w:r>
                              <w:rPr>
                                <w:rFonts w:ascii="仿宋" w:hAnsi="仿宋" w:eastAsia="仿宋"/>
                                <w:sz w:val="24"/>
                              </w:rPr>
                              <w:t>宋体，</w:t>
                            </w:r>
                            <w:r>
                              <w:rPr>
                                <w:rFonts w:hint="eastAsia" w:ascii="仿宋" w:hAnsi="仿宋" w:eastAsia="仿宋"/>
                                <w:sz w:val="24"/>
                              </w:rPr>
                              <w:t>表号</w:t>
                            </w:r>
                            <w:r>
                              <w:rPr>
                                <w:rFonts w:ascii="仿宋" w:hAnsi="仿宋" w:eastAsia="仿宋"/>
                                <w:sz w:val="24"/>
                              </w:rPr>
                              <w:t>与</w:t>
                            </w:r>
                            <w:r>
                              <w:rPr>
                                <w:rFonts w:hint="eastAsia" w:ascii="仿宋" w:hAnsi="仿宋" w:eastAsia="仿宋"/>
                                <w:sz w:val="24"/>
                              </w:rPr>
                              <w:t>表</w:t>
                            </w:r>
                            <w:r>
                              <w:rPr>
                                <w:rFonts w:ascii="仿宋" w:hAnsi="仿宋" w:eastAsia="仿宋"/>
                                <w:sz w:val="24"/>
                              </w:rPr>
                              <w:t>题间</w:t>
                            </w:r>
                            <w:r>
                              <w:rPr>
                                <w:rFonts w:hint="eastAsia" w:ascii="仿宋" w:hAnsi="仿宋" w:eastAsia="仿宋"/>
                                <w:sz w:val="24"/>
                              </w:rPr>
                              <w:t>空一格。</w:t>
                            </w:r>
                            <w:r>
                              <w:rPr>
                                <w:rFonts w:ascii="仿宋" w:hAnsi="仿宋" w:eastAsia="仿宋"/>
                                <w:sz w:val="24"/>
                              </w:rPr>
                              <w:t>表号</w:t>
                            </w:r>
                            <w:r>
                              <w:rPr>
                                <w:rFonts w:hint="eastAsia" w:ascii="仿宋" w:hAnsi="仿宋" w:eastAsia="仿宋"/>
                                <w:sz w:val="24"/>
                              </w:rPr>
                              <w:t>与</w:t>
                            </w:r>
                            <w:r>
                              <w:rPr>
                                <w:rFonts w:ascii="仿宋" w:hAnsi="仿宋" w:eastAsia="仿宋"/>
                                <w:sz w:val="24"/>
                              </w:rPr>
                              <w:t>图号一样，按一级标题编排，如一级标题是1</w:t>
                            </w:r>
                            <w:r>
                              <w:rPr>
                                <w:rFonts w:hint="eastAsia" w:ascii="仿宋" w:hAnsi="仿宋" w:eastAsia="仿宋"/>
                                <w:sz w:val="24"/>
                              </w:rPr>
                              <w:t>，</w:t>
                            </w:r>
                            <w:r>
                              <w:rPr>
                                <w:rFonts w:ascii="仿宋" w:hAnsi="仿宋" w:eastAsia="仿宋"/>
                                <w:sz w:val="24"/>
                              </w:rPr>
                              <w:t>表为该级标题的第1</w:t>
                            </w:r>
                            <w:r>
                              <w:rPr>
                                <w:rFonts w:hint="eastAsia" w:ascii="仿宋" w:hAnsi="仿宋" w:eastAsia="仿宋"/>
                                <w:sz w:val="24"/>
                              </w:rPr>
                              <w:t>个</w:t>
                            </w:r>
                            <w:r>
                              <w:rPr>
                                <w:rFonts w:ascii="仿宋" w:hAnsi="仿宋" w:eastAsia="仿宋"/>
                                <w:sz w:val="24"/>
                              </w:rPr>
                              <w:t>表，则表号为“</w:t>
                            </w:r>
                            <w:r>
                              <w:rPr>
                                <w:rFonts w:hint="eastAsia" w:ascii="仿宋" w:hAnsi="仿宋" w:eastAsia="仿宋"/>
                                <w:sz w:val="24"/>
                              </w:rPr>
                              <w:t>表</w:t>
                            </w:r>
                            <w:r>
                              <w:rPr>
                                <w:rFonts w:ascii="仿宋" w:hAnsi="仿宋" w:eastAsia="仿宋"/>
                                <w:sz w:val="24"/>
                              </w:rPr>
                              <w:t>1</w:t>
                            </w:r>
                            <w:r>
                              <w:rPr>
                                <w:rFonts w:hint="eastAsia" w:ascii="仿宋" w:hAnsi="仿宋" w:eastAsia="仿宋"/>
                                <w:sz w:val="24"/>
                              </w:rPr>
                              <w:t>-</w:t>
                            </w:r>
                            <w:r>
                              <w:rPr>
                                <w:rFonts w:ascii="仿宋" w:hAnsi="仿宋" w:eastAsia="仿宋"/>
                                <w:sz w:val="24"/>
                              </w:rPr>
                              <w:t>1”</w:t>
                            </w:r>
                            <w:r>
                              <w:rPr>
                                <w:rFonts w:hint="eastAsia" w:ascii="仿宋" w:hAnsi="仿宋" w:eastAsia="仿宋"/>
                                <w:sz w:val="24"/>
                              </w:rPr>
                              <w:t xml:space="preserve"> ，</w:t>
                            </w:r>
                            <w:r>
                              <w:rPr>
                                <w:rFonts w:ascii="仿宋" w:hAnsi="仿宋" w:eastAsia="仿宋"/>
                                <w:sz w:val="24"/>
                              </w:rPr>
                              <w:t>以此类推</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14" o:spid="_x0000_s1026" o:spt="61" type="#_x0000_t61" style="position:absolute;left:0pt;margin-left:-18.45pt;margin-top:51.95pt;height:88.5pt;width:274.5pt;z-index:251665408;mso-width-relative:page;mso-height-relative:page;" fillcolor="#FFFFFF" filled="t" stroked="t" coordsize="21600,21600" o:gfxdata="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Zjuxl2gAAAAsBAAAPAAAAAAAA&#10;AAEAIAAAACIAAABkcnMvZG93bnJldi54bWxQSwECFAAUAAAACACHTuJAQ8Qp5YICAAD3BAAADgAA&#10;AAAAAAABACAAAAApAQAAZHJzL2Uyb0RvYy54bWxQSwUGAAAAAAYABgBZAQAAHQYAAAAA&#10;" adj="16394,26884">
                <v:fill on="t" focussize="0,0"/>
                <v:stroke weight="2.5pt" color="#70AD47" miterlimit="8" joinstyle="miter"/>
                <v:imagedata o:title=""/>
                <o:lock v:ext="edit" aspectratio="f"/>
                <v:textbox>
                  <w:txbxContent>
                    <w:p w14:paraId="053A2A50">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中</w:t>
                      </w:r>
                      <w:r>
                        <w:rPr>
                          <w:rFonts w:hint="eastAsia" w:ascii="仿宋" w:hAnsi="仿宋" w:eastAsia="仿宋"/>
                          <w:sz w:val="24"/>
                        </w:rPr>
                        <w:t>表格</w:t>
                      </w:r>
                      <w:r>
                        <w:rPr>
                          <w:rFonts w:ascii="仿宋" w:hAnsi="仿宋" w:eastAsia="仿宋"/>
                          <w:sz w:val="24"/>
                        </w:rPr>
                        <w:t>，</w:t>
                      </w:r>
                      <w:r>
                        <w:rPr>
                          <w:rFonts w:hint="eastAsia" w:ascii="仿宋" w:hAnsi="仿宋" w:eastAsia="仿宋"/>
                          <w:sz w:val="24"/>
                        </w:rPr>
                        <w:t>表格一般</w:t>
                      </w:r>
                      <w:r>
                        <w:rPr>
                          <w:rFonts w:ascii="仿宋" w:hAnsi="仿宋" w:eastAsia="仿宋"/>
                          <w:sz w:val="24"/>
                        </w:rPr>
                        <w:t>采用三线表，必要时可加辅助线</w:t>
                      </w:r>
                      <w:r>
                        <w:rPr>
                          <w:rFonts w:hint="eastAsia" w:ascii="仿宋" w:hAnsi="仿宋" w:eastAsia="仿宋"/>
                          <w:sz w:val="24"/>
                        </w:rPr>
                        <w:t>。表号</w:t>
                      </w:r>
                      <w:r>
                        <w:rPr>
                          <w:rFonts w:ascii="仿宋" w:hAnsi="仿宋" w:eastAsia="仿宋"/>
                          <w:sz w:val="24"/>
                        </w:rPr>
                        <w:t>和</w:t>
                      </w:r>
                      <w:r>
                        <w:rPr>
                          <w:rFonts w:hint="eastAsia" w:ascii="仿宋" w:hAnsi="仿宋" w:eastAsia="仿宋"/>
                          <w:sz w:val="24"/>
                        </w:rPr>
                        <w:t>表题</w:t>
                      </w:r>
                      <w:r>
                        <w:rPr>
                          <w:rFonts w:ascii="仿宋" w:hAnsi="仿宋" w:eastAsia="仿宋"/>
                          <w:sz w:val="24"/>
                        </w:rPr>
                        <w:t>放在</w:t>
                      </w:r>
                      <w:r>
                        <w:rPr>
                          <w:rFonts w:hint="eastAsia" w:ascii="仿宋" w:hAnsi="仿宋" w:eastAsia="仿宋"/>
                          <w:sz w:val="24"/>
                        </w:rPr>
                        <w:t>表格</w:t>
                      </w:r>
                      <w:r>
                        <w:rPr>
                          <w:rFonts w:ascii="仿宋" w:hAnsi="仿宋" w:eastAsia="仿宋"/>
                          <w:sz w:val="24"/>
                        </w:rPr>
                        <w:t>正</w:t>
                      </w:r>
                      <w:r>
                        <w:rPr>
                          <w:rFonts w:hint="eastAsia" w:ascii="仿宋" w:hAnsi="仿宋" w:eastAsia="仿宋"/>
                          <w:sz w:val="24"/>
                        </w:rPr>
                        <w:t>上</w:t>
                      </w:r>
                      <w:r>
                        <w:rPr>
                          <w:rFonts w:ascii="仿宋" w:hAnsi="仿宋" w:eastAsia="仿宋"/>
                          <w:sz w:val="24"/>
                        </w:rPr>
                        <w:t>方居中处，</w:t>
                      </w:r>
                      <w:r>
                        <w:rPr>
                          <w:rFonts w:hint="eastAsia" w:ascii="仿宋" w:hAnsi="仿宋" w:eastAsia="仿宋"/>
                          <w:color w:val="FF0000"/>
                          <w:sz w:val="24"/>
                        </w:rPr>
                        <w:t>5号</w:t>
                      </w:r>
                      <w:r>
                        <w:rPr>
                          <w:rFonts w:ascii="仿宋" w:hAnsi="仿宋" w:eastAsia="仿宋"/>
                          <w:sz w:val="24"/>
                        </w:rPr>
                        <w:t>宋体，</w:t>
                      </w:r>
                      <w:r>
                        <w:rPr>
                          <w:rFonts w:hint="eastAsia" w:ascii="仿宋" w:hAnsi="仿宋" w:eastAsia="仿宋"/>
                          <w:sz w:val="24"/>
                        </w:rPr>
                        <w:t>表号</w:t>
                      </w:r>
                      <w:r>
                        <w:rPr>
                          <w:rFonts w:ascii="仿宋" w:hAnsi="仿宋" w:eastAsia="仿宋"/>
                          <w:sz w:val="24"/>
                        </w:rPr>
                        <w:t>与</w:t>
                      </w:r>
                      <w:r>
                        <w:rPr>
                          <w:rFonts w:hint="eastAsia" w:ascii="仿宋" w:hAnsi="仿宋" w:eastAsia="仿宋"/>
                          <w:sz w:val="24"/>
                        </w:rPr>
                        <w:t>表</w:t>
                      </w:r>
                      <w:r>
                        <w:rPr>
                          <w:rFonts w:ascii="仿宋" w:hAnsi="仿宋" w:eastAsia="仿宋"/>
                          <w:sz w:val="24"/>
                        </w:rPr>
                        <w:t>题间</w:t>
                      </w:r>
                      <w:r>
                        <w:rPr>
                          <w:rFonts w:hint="eastAsia" w:ascii="仿宋" w:hAnsi="仿宋" w:eastAsia="仿宋"/>
                          <w:sz w:val="24"/>
                        </w:rPr>
                        <w:t>空一格。</w:t>
                      </w:r>
                      <w:r>
                        <w:rPr>
                          <w:rFonts w:ascii="仿宋" w:hAnsi="仿宋" w:eastAsia="仿宋"/>
                          <w:sz w:val="24"/>
                        </w:rPr>
                        <w:t>表号</w:t>
                      </w:r>
                      <w:r>
                        <w:rPr>
                          <w:rFonts w:hint="eastAsia" w:ascii="仿宋" w:hAnsi="仿宋" w:eastAsia="仿宋"/>
                          <w:sz w:val="24"/>
                        </w:rPr>
                        <w:t>与</w:t>
                      </w:r>
                      <w:r>
                        <w:rPr>
                          <w:rFonts w:ascii="仿宋" w:hAnsi="仿宋" w:eastAsia="仿宋"/>
                          <w:sz w:val="24"/>
                        </w:rPr>
                        <w:t>图号一样，按一级标题编排，如一级标题是1</w:t>
                      </w:r>
                      <w:r>
                        <w:rPr>
                          <w:rFonts w:hint="eastAsia" w:ascii="仿宋" w:hAnsi="仿宋" w:eastAsia="仿宋"/>
                          <w:sz w:val="24"/>
                        </w:rPr>
                        <w:t>，</w:t>
                      </w:r>
                      <w:r>
                        <w:rPr>
                          <w:rFonts w:ascii="仿宋" w:hAnsi="仿宋" w:eastAsia="仿宋"/>
                          <w:sz w:val="24"/>
                        </w:rPr>
                        <w:t>表为该级标题的第1</w:t>
                      </w:r>
                      <w:r>
                        <w:rPr>
                          <w:rFonts w:hint="eastAsia" w:ascii="仿宋" w:hAnsi="仿宋" w:eastAsia="仿宋"/>
                          <w:sz w:val="24"/>
                        </w:rPr>
                        <w:t>个</w:t>
                      </w:r>
                      <w:r>
                        <w:rPr>
                          <w:rFonts w:ascii="仿宋" w:hAnsi="仿宋" w:eastAsia="仿宋"/>
                          <w:sz w:val="24"/>
                        </w:rPr>
                        <w:t>表，则表号为“</w:t>
                      </w:r>
                      <w:r>
                        <w:rPr>
                          <w:rFonts w:hint="eastAsia" w:ascii="仿宋" w:hAnsi="仿宋" w:eastAsia="仿宋"/>
                          <w:sz w:val="24"/>
                        </w:rPr>
                        <w:t>表</w:t>
                      </w:r>
                      <w:r>
                        <w:rPr>
                          <w:rFonts w:ascii="仿宋" w:hAnsi="仿宋" w:eastAsia="仿宋"/>
                          <w:sz w:val="24"/>
                        </w:rPr>
                        <w:t>1</w:t>
                      </w:r>
                      <w:r>
                        <w:rPr>
                          <w:rFonts w:hint="eastAsia" w:ascii="仿宋" w:hAnsi="仿宋" w:eastAsia="仿宋"/>
                          <w:sz w:val="24"/>
                        </w:rPr>
                        <w:t>-</w:t>
                      </w:r>
                      <w:r>
                        <w:rPr>
                          <w:rFonts w:ascii="仿宋" w:hAnsi="仿宋" w:eastAsia="仿宋"/>
                          <w:sz w:val="24"/>
                        </w:rPr>
                        <w:t>1”</w:t>
                      </w:r>
                      <w:r>
                        <w:rPr>
                          <w:rFonts w:hint="eastAsia" w:ascii="仿宋" w:hAnsi="仿宋" w:eastAsia="仿宋"/>
                          <w:sz w:val="24"/>
                        </w:rPr>
                        <w:t xml:space="preserve"> ，</w:t>
                      </w:r>
                      <w:r>
                        <w:rPr>
                          <w:rFonts w:ascii="仿宋" w:hAnsi="仿宋" w:eastAsia="仿宋"/>
                          <w:sz w:val="24"/>
                        </w:rPr>
                        <w:t>以此类推</w:t>
                      </w:r>
                      <w:r>
                        <w:rPr>
                          <w:rFonts w:hint="eastAsia" w:ascii="仿宋" w:hAnsi="仿宋" w:eastAsia="仿宋"/>
                          <w:sz w:val="24"/>
                        </w:rPr>
                        <w:t>。</w:t>
                      </w:r>
                    </w:p>
                  </w:txbxContent>
                </v:textbox>
              </v:shape>
            </w:pict>
          </mc:Fallback>
        </mc:AlternateContent>
      </w:r>
      <w:r>
        <w:rPr>
          <w:rFonts w:hint="eastAsia"/>
          <w:color w:val="000000"/>
          <w:sz w:val="24"/>
        </w:rPr>
        <w:t>北京大学王巍的基于物联网的智慧工厂环境数据监测</w:t>
      </w:r>
      <w:r>
        <w:rPr>
          <w:color w:val="000000"/>
          <w:sz w:val="24"/>
          <w:vertAlign w:val="superscript"/>
        </w:rPr>
        <w:t>[</w:t>
      </w:r>
      <w:r>
        <w:rPr>
          <w:rFonts w:hint="eastAsia"/>
          <w:color w:val="000000"/>
          <w:sz w:val="24"/>
          <w:vertAlign w:val="superscript"/>
        </w:rPr>
        <w:t>2</w:t>
      </w:r>
      <w:r>
        <w:rPr>
          <w:color w:val="000000"/>
          <w:sz w:val="24"/>
          <w:vertAlign w:val="superscript"/>
        </w:rPr>
        <w:t>]</w:t>
      </w:r>
      <w:r>
        <w:rPr>
          <w:rFonts w:hint="eastAsia"/>
          <w:color w:val="000000"/>
          <w:sz w:val="24"/>
        </w:rPr>
        <w:t>，是基于物联网技术，将所下属的所有工厂内的传感单元进行编号，并通过每一个传感单元所回传的数据进行分析，达到预警的效果。其设计运用了无线传输技术，将相近的几个传感器单元数据传输至附近节点，在通过所有节点的有线网络传输至控制计算机，大量的数据回传在控制计算机进行处理和分析，并通过不同节点的编号不同，进行数字签名的加密，在确保安全的同时也能很好的对所有的传感模块进行管理。</w:t>
      </w:r>
    </w:p>
    <w:p w14:paraId="213F872C">
      <w:pPr>
        <w:ind w:left="0" w:leftChars="0" w:firstLine="480" w:firstLineChars="200"/>
        <w:jc w:val="left"/>
        <w:rPr>
          <w:sz w:val="24"/>
        </w:rPr>
      </w:pPr>
      <w:r>
        <w:rPr>
          <w:rFonts w:hint="eastAsia"/>
          <w:sz w:val="24"/>
        </w:rPr>
        <w:t>……国内外环境监测系统分析对比见</w:t>
      </w:r>
      <w:r>
        <w:rPr>
          <w:sz w:val="24"/>
        </w:rPr>
        <w:t>表1</w:t>
      </w:r>
      <w:r>
        <w:rPr>
          <w:rFonts w:hint="eastAsia"/>
          <w:sz w:val="24"/>
        </w:rPr>
        <w:t>-</w:t>
      </w:r>
      <w:r>
        <w:rPr>
          <w:sz w:val="24"/>
        </w:rPr>
        <w:t>1</w:t>
      </w:r>
      <w:r>
        <w:rPr>
          <w:rFonts w:hint="eastAsia"/>
          <w:sz w:val="24"/>
        </w:rPr>
        <w:t>。</w:t>
      </w:r>
    </w:p>
    <w:p w14:paraId="1927FA72">
      <w:pPr>
        <w:ind w:left="0" w:leftChars="0"/>
        <w:jc w:val="center"/>
        <w:rPr>
          <w:rFonts w:eastAsia="黑体"/>
          <w:kern w:val="0"/>
          <w:szCs w:val="21"/>
        </w:rPr>
      </w:pPr>
      <w:r>
        <w:rPr>
          <w:rFonts w:hint="eastAsia" w:eastAsia="黑体"/>
          <w:kern w:val="0"/>
          <w:szCs w:val="21"/>
        </w:rPr>
        <w:t>表1-1 国内外环境监测系统分析对比表</w:t>
      </w:r>
    </w:p>
    <w:tbl>
      <w:tblPr>
        <w:tblStyle w:val="26"/>
        <w:tblW w:w="841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8"/>
        <w:gridCol w:w="2688"/>
        <w:gridCol w:w="2432"/>
      </w:tblGrid>
      <w:tr w14:paraId="487C29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3298" w:type="dxa"/>
            <w:tcBorders>
              <w:top w:val="single" w:color="auto" w:sz="4" w:space="0"/>
              <w:bottom w:val="single" w:color="auto" w:sz="4" w:space="0"/>
            </w:tcBorders>
            <w:shd w:val="clear" w:color="auto" w:fill="auto"/>
            <w:vAlign w:val="center"/>
          </w:tcPr>
          <w:p w14:paraId="5A142B9F">
            <w:pPr>
              <w:spacing w:line="240" w:lineRule="auto"/>
              <w:ind w:left="0" w:leftChars="0"/>
              <w:jc w:val="center"/>
              <w:rPr>
                <w:bCs/>
                <w:szCs w:val="21"/>
              </w:rPr>
            </w:pPr>
            <w:r>
              <w:rPr>
                <w:bCs/>
                <w:szCs w:val="21"/>
              </w:rPr>
              <w:t>项目名称</w:t>
            </w:r>
          </w:p>
        </w:tc>
        <w:tc>
          <w:tcPr>
            <w:tcW w:w="2688" w:type="dxa"/>
            <w:tcBorders>
              <w:top w:val="single" w:color="auto" w:sz="4" w:space="0"/>
              <w:bottom w:val="single" w:color="auto" w:sz="4" w:space="0"/>
            </w:tcBorders>
            <w:shd w:val="clear" w:color="auto" w:fill="auto"/>
            <w:vAlign w:val="center"/>
          </w:tcPr>
          <w:p w14:paraId="22F86644">
            <w:pPr>
              <w:spacing w:line="240" w:lineRule="auto"/>
              <w:ind w:left="0" w:leftChars="0"/>
              <w:jc w:val="center"/>
              <w:rPr>
                <w:bCs/>
                <w:szCs w:val="21"/>
              </w:rPr>
            </w:pPr>
            <w:r>
              <w:rPr>
                <w:bCs/>
                <w:szCs w:val="21"/>
              </w:rPr>
              <w:t>优点</w:t>
            </w:r>
          </w:p>
        </w:tc>
        <w:tc>
          <w:tcPr>
            <w:tcW w:w="2432" w:type="dxa"/>
            <w:tcBorders>
              <w:top w:val="single" w:color="auto" w:sz="4" w:space="0"/>
              <w:bottom w:val="single" w:color="auto" w:sz="4" w:space="0"/>
            </w:tcBorders>
            <w:shd w:val="clear" w:color="auto" w:fill="auto"/>
            <w:vAlign w:val="center"/>
          </w:tcPr>
          <w:p w14:paraId="59254E23">
            <w:pPr>
              <w:spacing w:line="240" w:lineRule="auto"/>
              <w:ind w:left="0" w:leftChars="0"/>
              <w:jc w:val="center"/>
              <w:rPr>
                <w:bCs/>
                <w:szCs w:val="21"/>
              </w:rPr>
            </w:pPr>
            <w:r>
              <w:rPr>
                <w:bCs/>
                <w:szCs w:val="21"/>
              </w:rPr>
              <w:t>缺点</w:t>
            </w:r>
          </w:p>
        </w:tc>
      </w:tr>
      <w:tr w14:paraId="148942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98" w:type="dxa"/>
            <w:tcBorders>
              <w:top w:val="single" w:color="auto" w:sz="4" w:space="0"/>
            </w:tcBorders>
            <w:shd w:val="clear" w:color="auto" w:fill="auto"/>
            <w:vAlign w:val="center"/>
          </w:tcPr>
          <w:p w14:paraId="2FFCA80C">
            <w:pPr>
              <w:spacing w:line="240" w:lineRule="auto"/>
              <w:ind w:left="0" w:leftChars="0"/>
              <w:jc w:val="center"/>
              <w:rPr>
                <w:bCs/>
                <w:szCs w:val="21"/>
              </w:rPr>
            </w:pPr>
            <w:r>
              <w:rPr>
                <w:rFonts w:hint="eastAsia"/>
                <w:bCs/>
                <w:szCs w:val="21"/>
              </w:rPr>
              <w:t>基于物联网的智慧工厂环境数据监测</w:t>
            </w:r>
          </w:p>
        </w:tc>
        <w:tc>
          <w:tcPr>
            <w:tcW w:w="2688" w:type="dxa"/>
            <w:tcBorders>
              <w:top w:val="single" w:color="auto" w:sz="4" w:space="0"/>
            </w:tcBorders>
            <w:shd w:val="clear" w:color="auto" w:fill="auto"/>
            <w:vAlign w:val="center"/>
          </w:tcPr>
          <w:p w14:paraId="76628A90">
            <w:pPr>
              <w:spacing w:line="240" w:lineRule="auto"/>
              <w:ind w:left="0" w:leftChars="0"/>
              <w:jc w:val="center"/>
              <w:rPr>
                <w:bCs/>
                <w:szCs w:val="21"/>
              </w:rPr>
            </w:pPr>
            <w:r>
              <w:rPr>
                <w:bCs/>
                <w:szCs w:val="21"/>
              </w:rPr>
              <w:t>便于数据管理</w:t>
            </w:r>
          </w:p>
          <w:p w14:paraId="217C3D3D">
            <w:pPr>
              <w:spacing w:line="240" w:lineRule="auto"/>
              <w:ind w:left="0" w:leftChars="0"/>
              <w:jc w:val="center"/>
              <w:rPr>
                <w:bCs/>
                <w:szCs w:val="21"/>
              </w:rPr>
            </w:pPr>
            <w:r>
              <w:rPr>
                <w:rFonts w:hint="eastAsia"/>
                <w:bCs/>
                <w:szCs w:val="21"/>
              </w:rPr>
              <w:t>安全性高</w:t>
            </w:r>
          </w:p>
        </w:tc>
        <w:tc>
          <w:tcPr>
            <w:tcW w:w="2432" w:type="dxa"/>
            <w:tcBorders>
              <w:top w:val="single" w:color="auto" w:sz="4" w:space="0"/>
            </w:tcBorders>
            <w:shd w:val="clear" w:color="auto" w:fill="auto"/>
            <w:vAlign w:val="center"/>
          </w:tcPr>
          <w:p w14:paraId="5C5D51B9">
            <w:pPr>
              <w:spacing w:line="240" w:lineRule="auto"/>
              <w:ind w:left="0" w:leftChars="0"/>
              <w:jc w:val="center"/>
              <w:rPr>
                <w:bCs/>
                <w:szCs w:val="21"/>
              </w:rPr>
            </w:pPr>
            <w:r>
              <w:rPr>
                <w:rFonts w:hint="eastAsia"/>
                <w:bCs/>
                <w:szCs w:val="21"/>
              </w:rPr>
              <w:t>传感器网络庞大</w:t>
            </w:r>
          </w:p>
          <w:p w14:paraId="33F6C9CF">
            <w:pPr>
              <w:spacing w:line="240" w:lineRule="auto"/>
              <w:ind w:left="0" w:leftChars="0"/>
              <w:jc w:val="center"/>
              <w:rPr>
                <w:bCs/>
                <w:szCs w:val="21"/>
              </w:rPr>
            </w:pPr>
            <w:r>
              <w:rPr>
                <w:bCs/>
                <w:szCs w:val="21"/>
              </w:rPr>
              <w:t>系统过程繁琐</w:t>
            </w:r>
          </w:p>
          <w:p w14:paraId="13270D70">
            <w:pPr>
              <w:spacing w:line="240" w:lineRule="auto"/>
              <w:ind w:left="0" w:leftChars="0"/>
              <w:jc w:val="center"/>
              <w:rPr>
                <w:bCs/>
                <w:szCs w:val="21"/>
              </w:rPr>
            </w:pPr>
            <w:r>
              <w:rPr>
                <w:rFonts w:hint="eastAsia"/>
                <w:bCs/>
                <w:szCs w:val="21"/>
              </w:rPr>
              <w:t>维护过程复杂</w:t>
            </w:r>
          </w:p>
        </w:tc>
      </w:tr>
      <w:tr w14:paraId="5A1DBD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98" w:type="dxa"/>
            <w:shd w:val="clear" w:color="auto" w:fill="auto"/>
            <w:vAlign w:val="center"/>
          </w:tcPr>
          <w:p w14:paraId="3128E0F2">
            <w:pPr>
              <w:spacing w:line="240" w:lineRule="auto"/>
              <w:ind w:left="0" w:leftChars="0"/>
              <w:jc w:val="center"/>
              <w:rPr>
                <w:bCs/>
                <w:szCs w:val="21"/>
              </w:rPr>
            </w:pPr>
            <w:r>
              <w:rPr>
                <w:rFonts w:hint="eastAsia"/>
                <w:bCs/>
                <w:szCs w:val="21"/>
              </w:rPr>
              <w:t>植物工厂云环境智能监测系统</w:t>
            </w:r>
          </w:p>
        </w:tc>
        <w:tc>
          <w:tcPr>
            <w:tcW w:w="2688" w:type="dxa"/>
            <w:shd w:val="clear" w:color="auto" w:fill="auto"/>
            <w:vAlign w:val="center"/>
          </w:tcPr>
          <w:p w14:paraId="67F92EC5">
            <w:pPr>
              <w:spacing w:line="240" w:lineRule="auto"/>
              <w:ind w:left="0" w:leftChars="0"/>
              <w:jc w:val="center"/>
              <w:rPr>
                <w:bCs/>
                <w:szCs w:val="21"/>
              </w:rPr>
            </w:pPr>
            <w:r>
              <w:rPr>
                <w:rFonts w:hint="eastAsia"/>
                <w:bCs/>
                <w:szCs w:val="21"/>
              </w:rPr>
              <w:t>云平台</w:t>
            </w:r>
          </w:p>
          <w:p w14:paraId="4B7AC5CE">
            <w:pPr>
              <w:spacing w:line="240" w:lineRule="auto"/>
              <w:ind w:left="0" w:leftChars="0"/>
              <w:jc w:val="center"/>
              <w:rPr>
                <w:bCs/>
                <w:szCs w:val="21"/>
              </w:rPr>
            </w:pPr>
            <w:r>
              <w:rPr>
                <w:bCs/>
                <w:szCs w:val="21"/>
              </w:rPr>
              <w:t>数据管理简洁</w:t>
            </w:r>
          </w:p>
        </w:tc>
        <w:tc>
          <w:tcPr>
            <w:tcW w:w="2432" w:type="dxa"/>
            <w:shd w:val="clear" w:color="auto" w:fill="auto"/>
            <w:vAlign w:val="center"/>
          </w:tcPr>
          <w:p w14:paraId="349660FB">
            <w:pPr>
              <w:spacing w:line="240" w:lineRule="auto"/>
              <w:ind w:left="0" w:leftChars="0"/>
              <w:jc w:val="center"/>
              <w:rPr>
                <w:bCs/>
                <w:szCs w:val="21"/>
              </w:rPr>
            </w:pPr>
            <w:r>
              <w:rPr>
                <w:rFonts w:hint="eastAsia"/>
                <w:bCs/>
                <w:szCs w:val="21"/>
              </w:rPr>
              <w:t>安装方案模型复杂</w:t>
            </w:r>
          </w:p>
          <w:p w14:paraId="2A6C2B07">
            <w:pPr>
              <w:spacing w:line="240" w:lineRule="auto"/>
              <w:ind w:left="0" w:leftChars="0"/>
              <w:jc w:val="center"/>
              <w:rPr>
                <w:bCs/>
                <w:szCs w:val="21"/>
              </w:rPr>
            </w:pPr>
            <w:r>
              <w:rPr>
                <w:rFonts w:hint="eastAsia"/>
                <w:bCs/>
                <w:szCs w:val="21"/>
              </w:rPr>
              <w:t>传输受环境影响较大</w:t>
            </w:r>
          </w:p>
          <w:p w14:paraId="596B3E76">
            <w:pPr>
              <w:spacing w:line="240" w:lineRule="auto"/>
              <w:ind w:left="0" w:leftChars="0"/>
              <w:jc w:val="center"/>
              <w:rPr>
                <w:bCs/>
                <w:szCs w:val="21"/>
              </w:rPr>
            </w:pPr>
            <w:r>
              <w:rPr>
                <w:rFonts w:hint="eastAsia"/>
                <w:bCs/>
                <w:szCs w:val="21"/>
              </w:rPr>
              <w:t>维护成本较高</w:t>
            </w:r>
          </w:p>
        </w:tc>
      </w:tr>
      <w:tr w14:paraId="149137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98" w:type="dxa"/>
            <w:shd w:val="clear" w:color="auto" w:fill="auto"/>
            <w:vAlign w:val="center"/>
          </w:tcPr>
          <w:p w14:paraId="2CF29315">
            <w:pPr>
              <w:spacing w:line="240" w:lineRule="auto"/>
              <w:ind w:left="0" w:leftChars="0"/>
              <w:jc w:val="center"/>
              <w:rPr>
                <w:bCs/>
                <w:szCs w:val="21"/>
              </w:rPr>
            </w:pPr>
            <w:r>
              <w:rPr>
                <w:bCs/>
                <w:szCs w:val="21"/>
              </w:rPr>
              <w:t>夜光车间环境放射性监测设备</w:t>
            </w:r>
          </w:p>
        </w:tc>
        <w:tc>
          <w:tcPr>
            <w:tcW w:w="2688" w:type="dxa"/>
            <w:shd w:val="clear" w:color="auto" w:fill="auto"/>
            <w:vAlign w:val="center"/>
          </w:tcPr>
          <w:p w14:paraId="6323A981">
            <w:pPr>
              <w:spacing w:line="240" w:lineRule="auto"/>
              <w:ind w:left="0" w:leftChars="0"/>
              <w:jc w:val="center"/>
              <w:rPr>
                <w:bCs/>
                <w:szCs w:val="21"/>
              </w:rPr>
            </w:pPr>
            <w:r>
              <w:rPr>
                <w:rFonts w:hint="eastAsia"/>
                <w:bCs/>
                <w:szCs w:val="21"/>
              </w:rPr>
              <w:t>传感器精度高</w:t>
            </w:r>
          </w:p>
          <w:p w14:paraId="64ABE405">
            <w:pPr>
              <w:spacing w:line="240" w:lineRule="auto"/>
              <w:ind w:left="0" w:leftChars="0"/>
              <w:jc w:val="center"/>
              <w:rPr>
                <w:bCs/>
                <w:szCs w:val="21"/>
              </w:rPr>
            </w:pPr>
            <w:r>
              <w:rPr>
                <w:bCs/>
                <w:szCs w:val="21"/>
              </w:rPr>
              <w:t>设备集成性高</w:t>
            </w:r>
          </w:p>
        </w:tc>
        <w:tc>
          <w:tcPr>
            <w:tcW w:w="2432" w:type="dxa"/>
            <w:shd w:val="clear" w:color="auto" w:fill="auto"/>
            <w:vAlign w:val="center"/>
          </w:tcPr>
          <w:p w14:paraId="7E77F9FB">
            <w:pPr>
              <w:spacing w:line="240" w:lineRule="auto"/>
              <w:ind w:left="0" w:leftChars="0"/>
              <w:jc w:val="center"/>
              <w:rPr>
                <w:bCs/>
                <w:szCs w:val="21"/>
              </w:rPr>
            </w:pPr>
            <w:r>
              <w:rPr>
                <w:rFonts w:hint="eastAsia"/>
                <w:bCs/>
                <w:szCs w:val="21"/>
              </w:rPr>
              <w:t>设备成本较高</w:t>
            </w:r>
          </w:p>
          <w:p w14:paraId="4845374F">
            <w:pPr>
              <w:spacing w:line="240" w:lineRule="auto"/>
              <w:ind w:left="0" w:leftChars="0"/>
              <w:jc w:val="center"/>
              <w:rPr>
                <w:bCs/>
                <w:szCs w:val="21"/>
              </w:rPr>
            </w:pPr>
            <w:r>
              <w:rPr>
                <w:rFonts w:hint="eastAsia"/>
                <w:bCs/>
                <w:szCs w:val="21"/>
              </w:rPr>
              <w:t>维护专业性需求较强</w:t>
            </w:r>
          </w:p>
          <w:p w14:paraId="13A20592">
            <w:pPr>
              <w:spacing w:line="240" w:lineRule="auto"/>
              <w:ind w:left="0" w:leftChars="0"/>
              <w:jc w:val="center"/>
              <w:rPr>
                <w:bCs/>
                <w:szCs w:val="21"/>
              </w:rPr>
            </w:pPr>
            <w:r>
              <w:rPr>
                <w:rFonts w:hint="eastAsia"/>
                <w:bCs/>
                <w:szCs w:val="21"/>
              </w:rPr>
              <w:t>监测对象单一</w:t>
            </w:r>
          </w:p>
        </w:tc>
      </w:tr>
    </w:tbl>
    <w:p w14:paraId="7318D87E">
      <w:pPr>
        <w:ind w:left="420"/>
      </w:pPr>
    </w:p>
    <w:p w14:paraId="1EBFCB9C">
      <w:pPr>
        <w:pStyle w:val="64"/>
        <w:spacing w:after="0" w:line="360" w:lineRule="auto"/>
        <w:jc w:val="right"/>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续</w:t>
      </w:r>
      <w:r>
        <w:rPr>
          <w:rFonts w:asciiTheme="minorEastAsia" w:hAnsiTheme="minorEastAsia" w:eastAsiaTheme="minorEastAsia"/>
          <w:sz w:val="21"/>
          <w:szCs w:val="21"/>
          <w:lang w:eastAsia="zh-CN"/>
        </w:rPr>
        <w:t xml:space="preserve">表1-1 </w:t>
      </w:r>
    </w:p>
    <w:tbl>
      <w:tblPr>
        <w:tblStyle w:val="26"/>
        <w:tblW w:w="841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8"/>
        <w:gridCol w:w="2688"/>
        <w:gridCol w:w="2432"/>
      </w:tblGrid>
      <w:tr w14:paraId="46DD86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98" w:type="dxa"/>
            <w:shd w:val="clear" w:color="auto" w:fill="auto"/>
            <w:vAlign w:val="center"/>
          </w:tcPr>
          <w:p w14:paraId="7CCD36D4">
            <w:pPr>
              <w:spacing w:line="240" w:lineRule="auto"/>
              <w:ind w:left="0" w:leftChars="0"/>
              <w:jc w:val="center"/>
              <w:rPr>
                <w:bCs/>
                <w:szCs w:val="21"/>
              </w:rPr>
            </w:pPr>
            <w:r>
              <w:rPr>
                <w:rFonts w:hint="eastAsia"/>
                <w:bCs/>
                <w:szCs w:val="21"/>
              </w:rPr>
              <w:t>江苏</w:t>
            </w:r>
            <w:r>
              <w:rPr>
                <w:bCs/>
                <w:szCs w:val="21"/>
              </w:rPr>
              <w:t>吉华电子科技有限公司</w:t>
            </w:r>
          </w:p>
        </w:tc>
        <w:tc>
          <w:tcPr>
            <w:tcW w:w="2688" w:type="dxa"/>
            <w:shd w:val="clear" w:color="auto" w:fill="auto"/>
            <w:vAlign w:val="center"/>
          </w:tcPr>
          <w:p w14:paraId="6CCC6DA9">
            <w:pPr>
              <w:spacing w:line="240" w:lineRule="auto"/>
              <w:ind w:left="0" w:leftChars="0"/>
              <w:jc w:val="center"/>
              <w:rPr>
                <w:bCs/>
                <w:szCs w:val="21"/>
              </w:rPr>
            </w:pPr>
            <w:r>
              <w:rPr>
                <w:rFonts w:hint="eastAsia"/>
                <w:bCs/>
                <w:szCs w:val="21"/>
              </w:rPr>
              <w:t>安装方式简单</w:t>
            </w:r>
          </w:p>
          <w:p w14:paraId="7152E964">
            <w:pPr>
              <w:spacing w:line="240" w:lineRule="auto"/>
              <w:ind w:left="0" w:leftChars="0"/>
              <w:jc w:val="center"/>
              <w:rPr>
                <w:bCs/>
                <w:szCs w:val="21"/>
              </w:rPr>
            </w:pPr>
            <w:r>
              <w:rPr>
                <w:rFonts w:hint="eastAsia"/>
                <w:bCs/>
                <w:szCs w:val="21"/>
              </w:rPr>
              <w:t>设备可靠性高</w:t>
            </w:r>
          </w:p>
          <w:p w14:paraId="336681A9">
            <w:pPr>
              <w:spacing w:line="240" w:lineRule="auto"/>
              <w:ind w:left="0" w:leftChars="0"/>
              <w:jc w:val="center"/>
              <w:rPr>
                <w:bCs/>
                <w:szCs w:val="21"/>
              </w:rPr>
            </w:pPr>
            <w:r>
              <w:rPr>
                <w:bCs/>
                <w:szCs w:val="21"/>
              </w:rPr>
              <w:t>设备集成性高</w:t>
            </w:r>
          </w:p>
        </w:tc>
        <w:tc>
          <w:tcPr>
            <w:tcW w:w="2432" w:type="dxa"/>
            <w:shd w:val="clear" w:color="auto" w:fill="auto"/>
            <w:vAlign w:val="center"/>
          </w:tcPr>
          <w:p w14:paraId="0E1B6AB3">
            <w:pPr>
              <w:spacing w:line="240" w:lineRule="auto"/>
              <w:ind w:left="0" w:leftChars="0"/>
              <w:jc w:val="center"/>
              <w:rPr>
                <w:bCs/>
                <w:szCs w:val="21"/>
              </w:rPr>
            </w:pPr>
            <w:r>
              <w:rPr>
                <w:rFonts w:hint="eastAsia"/>
                <w:bCs/>
                <w:szCs w:val="21"/>
              </w:rPr>
              <w:t>设备购买费用昂贵</w:t>
            </w:r>
          </w:p>
          <w:p w14:paraId="7CB50C4E">
            <w:pPr>
              <w:spacing w:line="240" w:lineRule="auto"/>
              <w:ind w:left="0" w:leftChars="0"/>
              <w:jc w:val="center"/>
              <w:rPr>
                <w:bCs/>
                <w:szCs w:val="21"/>
              </w:rPr>
            </w:pPr>
            <w:r>
              <w:rPr>
                <w:rFonts w:hint="eastAsia"/>
                <w:bCs/>
                <w:szCs w:val="21"/>
              </w:rPr>
              <w:t>安装位置固定无法移动</w:t>
            </w:r>
          </w:p>
          <w:p w14:paraId="60FD405E">
            <w:pPr>
              <w:spacing w:line="240" w:lineRule="auto"/>
              <w:ind w:left="0" w:leftChars="0"/>
              <w:jc w:val="center"/>
              <w:rPr>
                <w:bCs/>
                <w:szCs w:val="21"/>
              </w:rPr>
            </w:pPr>
            <w:r>
              <w:rPr>
                <w:rFonts w:hint="eastAsia"/>
                <w:bCs/>
                <w:szCs w:val="21"/>
              </w:rPr>
              <w:t>维修费用高</w:t>
            </w:r>
          </w:p>
        </w:tc>
      </w:tr>
      <w:tr w14:paraId="130604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98" w:type="dxa"/>
            <w:shd w:val="clear" w:color="auto" w:fill="auto"/>
            <w:vAlign w:val="center"/>
          </w:tcPr>
          <w:p w14:paraId="0FC633A5">
            <w:pPr>
              <w:spacing w:line="240" w:lineRule="auto"/>
              <w:ind w:left="0" w:leftChars="0"/>
              <w:jc w:val="center"/>
              <w:rPr>
                <w:bCs/>
                <w:szCs w:val="21"/>
              </w:rPr>
            </w:pPr>
            <w:r>
              <w:rPr>
                <w:rFonts w:cs="宋体"/>
                <w:szCs w:val="21"/>
              </w:rPr>
              <w:t>深圳奥斯恩净化技术有线公司</w:t>
            </w:r>
          </w:p>
        </w:tc>
        <w:tc>
          <w:tcPr>
            <w:tcW w:w="2688" w:type="dxa"/>
            <w:shd w:val="clear" w:color="auto" w:fill="auto"/>
            <w:vAlign w:val="center"/>
          </w:tcPr>
          <w:p w14:paraId="7AA2E82D">
            <w:pPr>
              <w:spacing w:line="240" w:lineRule="auto"/>
              <w:ind w:left="0" w:leftChars="0"/>
              <w:jc w:val="center"/>
              <w:rPr>
                <w:bCs/>
                <w:szCs w:val="21"/>
              </w:rPr>
            </w:pPr>
            <w:r>
              <w:rPr>
                <w:rFonts w:hint="eastAsia"/>
                <w:bCs/>
                <w:szCs w:val="21"/>
              </w:rPr>
              <w:t>接入官方平台方便管理</w:t>
            </w:r>
          </w:p>
          <w:p w14:paraId="50005F2A">
            <w:pPr>
              <w:spacing w:line="240" w:lineRule="auto"/>
              <w:ind w:left="0" w:leftChars="0"/>
              <w:jc w:val="center"/>
              <w:rPr>
                <w:bCs/>
                <w:szCs w:val="21"/>
              </w:rPr>
            </w:pPr>
            <w:r>
              <w:rPr>
                <w:rFonts w:hint="eastAsia"/>
                <w:bCs/>
                <w:szCs w:val="21"/>
              </w:rPr>
              <w:t>设备数据可视化便于查看</w:t>
            </w:r>
          </w:p>
          <w:p w14:paraId="7A40D985">
            <w:pPr>
              <w:spacing w:line="240" w:lineRule="auto"/>
              <w:ind w:left="0" w:leftChars="0"/>
              <w:jc w:val="center"/>
              <w:rPr>
                <w:bCs/>
                <w:szCs w:val="21"/>
              </w:rPr>
            </w:pPr>
            <w:r>
              <w:rPr>
                <w:rFonts w:hint="eastAsia"/>
                <w:bCs/>
                <w:szCs w:val="21"/>
              </w:rPr>
              <w:t>设备集成性高</w:t>
            </w:r>
          </w:p>
        </w:tc>
        <w:tc>
          <w:tcPr>
            <w:tcW w:w="2432" w:type="dxa"/>
            <w:shd w:val="clear" w:color="auto" w:fill="auto"/>
            <w:vAlign w:val="center"/>
          </w:tcPr>
          <w:p w14:paraId="71CAD2D7">
            <w:pPr>
              <w:spacing w:line="240" w:lineRule="auto"/>
              <w:ind w:left="0" w:leftChars="0"/>
              <w:jc w:val="center"/>
              <w:rPr>
                <w:bCs/>
                <w:szCs w:val="21"/>
              </w:rPr>
            </w:pPr>
            <w:r>
              <w:rPr>
                <w:rFonts w:hint="eastAsia"/>
                <w:bCs/>
                <w:szCs w:val="21"/>
              </w:rPr>
              <w:t>设备安装费用高</w:t>
            </w:r>
          </w:p>
          <w:p w14:paraId="7EB1ADD4">
            <w:pPr>
              <w:spacing w:line="240" w:lineRule="auto"/>
              <w:ind w:left="0" w:leftChars="0"/>
              <w:jc w:val="center"/>
              <w:rPr>
                <w:bCs/>
                <w:szCs w:val="21"/>
              </w:rPr>
            </w:pPr>
            <w:r>
              <w:rPr>
                <w:rFonts w:hint="eastAsia"/>
                <w:bCs/>
                <w:szCs w:val="21"/>
              </w:rPr>
              <w:t>设备体积较大安装受限</w:t>
            </w:r>
          </w:p>
          <w:p w14:paraId="4FC04C99">
            <w:pPr>
              <w:spacing w:line="240" w:lineRule="auto"/>
              <w:ind w:left="0" w:leftChars="0"/>
              <w:jc w:val="center"/>
              <w:rPr>
                <w:bCs/>
                <w:szCs w:val="21"/>
              </w:rPr>
            </w:pPr>
            <w:r>
              <w:rPr>
                <w:rFonts w:hint="eastAsia"/>
                <w:bCs/>
                <w:szCs w:val="21"/>
              </w:rPr>
              <w:t>维护费用高</w:t>
            </w:r>
          </w:p>
        </w:tc>
      </w:tr>
    </w:tbl>
    <w:p w14:paraId="07510BF3">
      <w:pPr>
        <w:ind w:left="420" w:firstLine="525" w:firstLineChars="250"/>
        <w:rPr>
          <w:szCs w:val="21"/>
        </w:rPr>
      </w:pPr>
      <w:bookmarkStart w:id="13" w:name="_Toc37253086"/>
      <w:r>
        <w:rPr>
          <w:rFonts w:hint="eastAsia"/>
          <w:bCs/>
          <w:szCs w:val="21"/>
        </w:rPr>
        <mc:AlternateContent>
          <mc:Choice Requires="wps">
            <w:drawing>
              <wp:anchor distT="0" distB="0" distL="114300" distR="114300" simplePos="0" relativeHeight="251669504" behindDoc="0" locked="0" layoutInCell="1" allowOverlap="1">
                <wp:simplePos x="0" y="0"/>
                <wp:positionH relativeFrom="column">
                  <wp:posOffset>4341495</wp:posOffset>
                </wp:positionH>
                <wp:positionV relativeFrom="paragraph">
                  <wp:posOffset>86360</wp:posOffset>
                </wp:positionV>
                <wp:extent cx="1866900" cy="1933575"/>
                <wp:effectExtent l="2775585" t="15875" r="24765" b="31750"/>
                <wp:wrapNone/>
                <wp:docPr id="21" name="对话气泡: 矩形 21"/>
                <wp:cNvGraphicFramePr/>
                <a:graphic xmlns:a="http://schemas.openxmlformats.org/drawingml/2006/main">
                  <a:graphicData uri="http://schemas.microsoft.com/office/word/2010/wordprocessingShape">
                    <wps:wsp>
                      <wps:cNvSpPr>
                        <a:spLocks noChangeArrowheads="1"/>
                      </wps:cNvSpPr>
                      <wps:spPr bwMode="auto">
                        <a:xfrm>
                          <a:off x="0" y="0"/>
                          <a:ext cx="1866900" cy="1933575"/>
                        </a:xfrm>
                        <a:prstGeom prst="wedgeRectCallout">
                          <a:avLst>
                            <a:gd name="adj1" fmla="val -191938"/>
                            <a:gd name="adj2" fmla="val -46223"/>
                          </a:avLst>
                        </a:prstGeom>
                        <a:solidFill>
                          <a:srgbClr val="FFFFFF"/>
                        </a:solidFill>
                        <a:ln w="31750">
                          <a:solidFill>
                            <a:srgbClr val="70AD47"/>
                          </a:solidFill>
                          <a:miter lim="800000"/>
                        </a:ln>
                        <a:effectLst/>
                      </wps:spPr>
                      <wps:txbx>
                        <w:txbxContent>
                          <w:p w14:paraId="541A33C4">
                            <w:pPr>
                              <w:spacing w:line="240" w:lineRule="auto"/>
                              <w:ind w:left="0" w:leftChars="0"/>
                              <w:rPr>
                                <w:rFonts w:ascii="仿宋" w:hAnsi="仿宋" w:eastAsia="仿宋"/>
                                <w:sz w:val="24"/>
                              </w:rPr>
                            </w:pPr>
                            <w:r>
                              <w:rPr>
                                <w:rFonts w:hint="eastAsia" w:ascii="仿宋" w:hAnsi="仿宋" w:eastAsia="仿宋"/>
                                <w:sz w:val="24"/>
                              </w:rPr>
                              <w:t>若有表注</w:t>
                            </w:r>
                            <w:r>
                              <w:rPr>
                                <w:rFonts w:ascii="仿宋" w:hAnsi="仿宋" w:eastAsia="仿宋"/>
                                <w:sz w:val="24"/>
                              </w:rPr>
                              <w:t>，写在表底线下左侧，</w:t>
                            </w:r>
                            <w:r>
                              <w:rPr>
                                <w:rFonts w:ascii="仿宋" w:hAnsi="仿宋" w:eastAsia="仿宋"/>
                                <w:color w:val="FF0000"/>
                                <w:sz w:val="24"/>
                              </w:rPr>
                              <w:t>五号</w:t>
                            </w:r>
                            <w:r>
                              <w:rPr>
                                <w:rFonts w:hint="eastAsia" w:ascii="仿宋" w:hAnsi="仿宋" w:eastAsia="仿宋"/>
                                <w:color w:val="FF0000"/>
                                <w:sz w:val="24"/>
                              </w:rPr>
                              <w:t>宋体</w:t>
                            </w:r>
                            <w:r>
                              <w:rPr>
                                <w:rFonts w:ascii="仿宋" w:hAnsi="仿宋" w:eastAsia="仿宋"/>
                                <w:sz w:val="24"/>
                              </w:rPr>
                              <w:t>。表中</w:t>
                            </w:r>
                            <w:r>
                              <w:rPr>
                                <w:rFonts w:hint="eastAsia" w:ascii="仿宋" w:hAnsi="仿宋" w:eastAsia="仿宋"/>
                                <w:sz w:val="24"/>
                              </w:rPr>
                              <w:t>重复</w:t>
                            </w:r>
                            <w:r>
                              <w:rPr>
                                <w:rFonts w:ascii="仿宋" w:hAnsi="仿宋" w:eastAsia="仿宋"/>
                                <w:sz w:val="24"/>
                              </w:rPr>
                              <w:t>出现的文字，不可用“</w:t>
                            </w:r>
                            <w:r>
                              <w:rPr>
                                <w:rFonts w:hint="eastAsia" w:ascii="仿宋" w:hAnsi="仿宋" w:eastAsia="仿宋"/>
                                <w:sz w:val="24"/>
                              </w:rPr>
                              <w:t>同</w:t>
                            </w:r>
                            <w:r>
                              <w:rPr>
                                <w:rFonts w:ascii="仿宋" w:hAnsi="仿宋" w:eastAsia="仿宋"/>
                                <w:sz w:val="24"/>
                              </w:rPr>
                              <w:t>前”</w:t>
                            </w:r>
                            <w:r>
                              <w:rPr>
                                <w:rFonts w:hint="eastAsia" w:ascii="仿宋" w:hAnsi="仿宋" w:eastAsia="仿宋"/>
                                <w:sz w:val="24"/>
                              </w:rPr>
                              <w:t>、</w:t>
                            </w:r>
                            <w:r>
                              <w:rPr>
                                <w:rFonts w:ascii="仿宋" w:hAnsi="仿宋" w:eastAsia="仿宋"/>
                                <w:sz w:val="24"/>
                              </w:rPr>
                              <w:t>“</w:t>
                            </w:r>
                            <w:r>
                              <w:rPr>
                                <w:rFonts w:hint="eastAsia" w:ascii="仿宋" w:hAnsi="仿宋" w:eastAsia="仿宋"/>
                                <w:sz w:val="24"/>
                              </w:rPr>
                              <w:t>同左</w:t>
                            </w:r>
                            <w:r>
                              <w:rPr>
                                <w:rFonts w:ascii="仿宋" w:hAnsi="仿宋" w:eastAsia="仿宋"/>
                                <w:sz w:val="24"/>
                              </w:rPr>
                              <w:t>”</w:t>
                            </w:r>
                            <w:r>
                              <w:rPr>
                                <w:rFonts w:hint="eastAsia" w:ascii="仿宋" w:hAnsi="仿宋" w:eastAsia="仿宋"/>
                                <w:sz w:val="24"/>
                              </w:rPr>
                              <w:t>等</w:t>
                            </w:r>
                            <w:r>
                              <w:rPr>
                                <w:rFonts w:ascii="仿宋" w:hAnsi="仿宋" w:eastAsia="仿宋"/>
                                <w:sz w:val="24"/>
                              </w:rPr>
                              <w:t>表示，必须重复写出。表格</w:t>
                            </w:r>
                            <w:r>
                              <w:rPr>
                                <w:rFonts w:hint="eastAsia" w:ascii="仿宋" w:hAnsi="仿宋" w:eastAsia="仿宋"/>
                                <w:sz w:val="24"/>
                              </w:rPr>
                              <w:t>允许</w:t>
                            </w:r>
                            <w:r>
                              <w:rPr>
                                <w:rFonts w:ascii="仿宋" w:hAnsi="仿宋" w:eastAsia="仿宋"/>
                                <w:sz w:val="24"/>
                              </w:rPr>
                              <w:t>下页接写，表题可省略，表头应重复写，并在右上方写“</w:t>
                            </w:r>
                            <w:r>
                              <w:rPr>
                                <w:rFonts w:hint="eastAsia" w:ascii="仿宋" w:hAnsi="仿宋" w:eastAsia="仿宋"/>
                                <w:sz w:val="24"/>
                              </w:rPr>
                              <w:t>续表**</w:t>
                            </w:r>
                            <w:r>
                              <w:rPr>
                                <w:rFonts w:ascii="仿宋" w:hAnsi="仿宋" w:eastAsia="仿宋"/>
                                <w:sz w:val="24"/>
                              </w:rPr>
                              <w:t>”</w:t>
                            </w:r>
                            <w:r>
                              <w:rPr>
                                <w:rFonts w:hint="eastAsia" w:ascii="仿宋" w:hAnsi="仿宋" w:eastAsia="仿宋"/>
                                <w:sz w:val="24"/>
                              </w:rPr>
                              <w:t>（可</w:t>
                            </w:r>
                            <w:r>
                              <w:rPr>
                                <w:rFonts w:ascii="仿宋" w:hAnsi="仿宋" w:eastAsia="仿宋"/>
                                <w:sz w:val="24"/>
                              </w:rPr>
                              <w:t>通过拆分表格实现</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21" o:spid="_x0000_s1026" o:spt="61" type="#_x0000_t61" style="position:absolute;left:0pt;margin-left:341.85pt;margin-top:6.8pt;height:152.25pt;width:147pt;z-index:251669504;mso-width-relative:page;mso-height-relative:page;" fillcolor="#FFFFFF" filled="t" stroked="t" coordsize="21600,21600" o:gfxdata="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jys3u9oAAAAKAQAADwAA&#10;AAAAAAABACAAAAAiAAAAZHJzL2Rvd25yZXYueG1sUEsBAhQAFAAAAAgAh07iQGa+F6mGAgAA+gQA&#10;AA4AAAAAAAAAAQAgAAAAKQEAAGRycy9lMm9Eb2MueG1sUEsFBgAAAAAGAAYAWQEAACEGAAAAAA==&#10;" adj="-30659,816">
                <v:fill on="t" focussize="0,0"/>
                <v:stroke weight="2.5pt" color="#70AD47" miterlimit="8" joinstyle="miter"/>
                <v:imagedata o:title=""/>
                <o:lock v:ext="edit" aspectratio="f"/>
                <v:textbox>
                  <w:txbxContent>
                    <w:p w14:paraId="541A33C4">
                      <w:pPr>
                        <w:spacing w:line="240" w:lineRule="auto"/>
                        <w:ind w:left="0" w:leftChars="0"/>
                        <w:rPr>
                          <w:rFonts w:ascii="仿宋" w:hAnsi="仿宋" w:eastAsia="仿宋"/>
                          <w:sz w:val="24"/>
                        </w:rPr>
                      </w:pPr>
                      <w:r>
                        <w:rPr>
                          <w:rFonts w:hint="eastAsia" w:ascii="仿宋" w:hAnsi="仿宋" w:eastAsia="仿宋"/>
                          <w:sz w:val="24"/>
                        </w:rPr>
                        <w:t>若有表注</w:t>
                      </w:r>
                      <w:r>
                        <w:rPr>
                          <w:rFonts w:ascii="仿宋" w:hAnsi="仿宋" w:eastAsia="仿宋"/>
                          <w:sz w:val="24"/>
                        </w:rPr>
                        <w:t>，写在表底线下左侧，</w:t>
                      </w:r>
                      <w:r>
                        <w:rPr>
                          <w:rFonts w:ascii="仿宋" w:hAnsi="仿宋" w:eastAsia="仿宋"/>
                          <w:color w:val="FF0000"/>
                          <w:sz w:val="24"/>
                        </w:rPr>
                        <w:t>五号</w:t>
                      </w:r>
                      <w:r>
                        <w:rPr>
                          <w:rFonts w:hint="eastAsia" w:ascii="仿宋" w:hAnsi="仿宋" w:eastAsia="仿宋"/>
                          <w:color w:val="FF0000"/>
                          <w:sz w:val="24"/>
                        </w:rPr>
                        <w:t>宋体</w:t>
                      </w:r>
                      <w:r>
                        <w:rPr>
                          <w:rFonts w:ascii="仿宋" w:hAnsi="仿宋" w:eastAsia="仿宋"/>
                          <w:sz w:val="24"/>
                        </w:rPr>
                        <w:t>。表中</w:t>
                      </w:r>
                      <w:r>
                        <w:rPr>
                          <w:rFonts w:hint="eastAsia" w:ascii="仿宋" w:hAnsi="仿宋" w:eastAsia="仿宋"/>
                          <w:sz w:val="24"/>
                        </w:rPr>
                        <w:t>重复</w:t>
                      </w:r>
                      <w:r>
                        <w:rPr>
                          <w:rFonts w:ascii="仿宋" w:hAnsi="仿宋" w:eastAsia="仿宋"/>
                          <w:sz w:val="24"/>
                        </w:rPr>
                        <w:t>出现的文字，不可用“</w:t>
                      </w:r>
                      <w:r>
                        <w:rPr>
                          <w:rFonts w:hint="eastAsia" w:ascii="仿宋" w:hAnsi="仿宋" w:eastAsia="仿宋"/>
                          <w:sz w:val="24"/>
                        </w:rPr>
                        <w:t>同</w:t>
                      </w:r>
                      <w:r>
                        <w:rPr>
                          <w:rFonts w:ascii="仿宋" w:hAnsi="仿宋" w:eastAsia="仿宋"/>
                          <w:sz w:val="24"/>
                        </w:rPr>
                        <w:t>前”</w:t>
                      </w:r>
                      <w:r>
                        <w:rPr>
                          <w:rFonts w:hint="eastAsia" w:ascii="仿宋" w:hAnsi="仿宋" w:eastAsia="仿宋"/>
                          <w:sz w:val="24"/>
                        </w:rPr>
                        <w:t>、</w:t>
                      </w:r>
                      <w:r>
                        <w:rPr>
                          <w:rFonts w:ascii="仿宋" w:hAnsi="仿宋" w:eastAsia="仿宋"/>
                          <w:sz w:val="24"/>
                        </w:rPr>
                        <w:t>“</w:t>
                      </w:r>
                      <w:r>
                        <w:rPr>
                          <w:rFonts w:hint="eastAsia" w:ascii="仿宋" w:hAnsi="仿宋" w:eastAsia="仿宋"/>
                          <w:sz w:val="24"/>
                        </w:rPr>
                        <w:t>同左</w:t>
                      </w:r>
                      <w:r>
                        <w:rPr>
                          <w:rFonts w:ascii="仿宋" w:hAnsi="仿宋" w:eastAsia="仿宋"/>
                          <w:sz w:val="24"/>
                        </w:rPr>
                        <w:t>”</w:t>
                      </w:r>
                      <w:r>
                        <w:rPr>
                          <w:rFonts w:hint="eastAsia" w:ascii="仿宋" w:hAnsi="仿宋" w:eastAsia="仿宋"/>
                          <w:sz w:val="24"/>
                        </w:rPr>
                        <w:t>等</w:t>
                      </w:r>
                      <w:r>
                        <w:rPr>
                          <w:rFonts w:ascii="仿宋" w:hAnsi="仿宋" w:eastAsia="仿宋"/>
                          <w:sz w:val="24"/>
                        </w:rPr>
                        <w:t>表示，必须重复写出。表格</w:t>
                      </w:r>
                      <w:r>
                        <w:rPr>
                          <w:rFonts w:hint="eastAsia" w:ascii="仿宋" w:hAnsi="仿宋" w:eastAsia="仿宋"/>
                          <w:sz w:val="24"/>
                        </w:rPr>
                        <w:t>允许</w:t>
                      </w:r>
                      <w:r>
                        <w:rPr>
                          <w:rFonts w:ascii="仿宋" w:hAnsi="仿宋" w:eastAsia="仿宋"/>
                          <w:sz w:val="24"/>
                        </w:rPr>
                        <w:t>下页接写，表题可省略，表头应重复写，并在右上方写“</w:t>
                      </w:r>
                      <w:r>
                        <w:rPr>
                          <w:rFonts w:hint="eastAsia" w:ascii="仿宋" w:hAnsi="仿宋" w:eastAsia="仿宋"/>
                          <w:sz w:val="24"/>
                        </w:rPr>
                        <w:t>续表**</w:t>
                      </w:r>
                      <w:r>
                        <w:rPr>
                          <w:rFonts w:ascii="仿宋" w:hAnsi="仿宋" w:eastAsia="仿宋"/>
                          <w:sz w:val="24"/>
                        </w:rPr>
                        <w:t>”</w:t>
                      </w:r>
                      <w:r>
                        <w:rPr>
                          <w:rFonts w:hint="eastAsia" w:ascii="仿宋" w:hAnsi="仿宋" w:eastAsia="仿宋"/>
                          <w:sz w:val="24"/>
                        </w:rPr>
                        <w:t>（可</w:t>
                      </w:r>
                      <w:r>
                        <w:rPr>
                          <w:rFonts w:ascii="仿宋" w:hAnsi="仿宋" w:eastAsia="仿宋"/>
                          <w:sz w:val="24"/>
                        </w:rPr>
                        <w:t>通过拆分表格实现</w:t>
                      </w:r>
                      <w:r>
                        <w:rPr>
                          <w:rFonts w:hint="eastAsia" w:ascii="仿宋" w:hAnsi="仿宋" w:eastAsia="仿宋"/>
                          <w:sz w:val="24"/>
                        </w:rPr>
                        <w:t>）</w:t>
                      </w:r>
                    </w:p>
                  </w:txbxContent>
                </v:textbox>
              </v:shape>
            </w:pict>
          </mc:Fallback>
        </mc:AlternateContent>
      </w:r>
      <w:r>
        <w:rPr>
          <w:rFonts w:hint="eastAsia"/>
          <w:szCs w:val="21"/>
        </w:rPr>
        <w:t>表注：*****</w:t>
      </w:r>
      <w:bookmarkEnd w:id="11"/>
      <w:bookmarkEnd w:id="13"/>
    </w:p>
    <w:p w14:paraId="33DF2175">
      <w:pPr>
        <w:pStyle w:val="71"/>
        <w:ind w:left="420" w:firstLine="1200" w:firstLineChars="500"/>
        <w:jc w:val="both"/>
      </w:pPr>
    </w:p>
    <w:p w14:paraId="65BA8642">
      <w:pPr>
        <w:pStyle w:val="71"/>
        <w:ind w:left="420" w:firstLine="1200" w:firstLineChars="500"/>
        <w:jc w:val="both"/>
      </w:pPr>
    </w:p>
    <w:p w14:paraId="2A375A3B">
      <w:pPr>
        <w:pStyle w:val="71"/>
        <w:ind w:left="420" w:firstLine="1200" w:firstLineChars="500"/>
        <w:jc w:val="both"/>
      </w:pPr>
    </w:p>
    <w:p w14:paraId="69F32D76">
      <w:pPr>
        <w:pStyle w:val="71"/>
        <w:ind w:firstLine="0" w:firstLineChars="0"/>
        <w:jc w:val="both"/>
      </w:pPr>
    </w:p>
    <w:p w14:paraId="6D4DB561">
      <w:pPr>
        <w:pStyle w:val="71"/>
        <w:ind w:left="420" w:firstLine="4200" w:firstLineChars="1750"/>
      </w:pPr>
      <m:oMath>
        <m:r>
          <m:rPr>
            <m:sty m:val="p"/>
          </m:rPr>
          <w:rPr>
            <w:rFonts w:ascii="Cambria Math" w:hAnsi="Cambria Math"/>
          </w:rPr>
          <m:t>θ=2π</m:t>
        </m:r>
        <m:sSub>
          <m:sSubPr>
            <m:ctrlPr>
              <w:rPr>
                <w:rFonts w:ascii="Cambria Math" w:hAnsi="Cambria Math" w:eastAsia="宋体" w:cs="Times New Roman"/>
                <w:i/>
                <w:szCs w:val="22"/>
              </w:rPr>
            </m:ctrlPr>
          </m:sSubPr>
          <m:e>
            <m:r>
              <m:rPr/>
              <w:rPr>
                <w:rFonts w:ascii="Cambria Math" w:hAnsi="Cambria Math"/>
              </w:rPr>
              <m:t>f</m:t>
            </m:r>
            <m:ctrlPr>
              <w:rPr>
                <w:rFonts w:ascii="Cambria Math" w:hAnsi="Cambria Math" w:eastAsia="宋体" w:cs="Times New Roman"/>
                <w:i/>
                <w:szCs w:val="22"/>
              </w:rPr>
            </m:ctrlPr>
          </m:e>
          <m:sub>
            <m:r>
              <m:rPr/>
              <w:rPr>
                <w:rFonts w:ascii="Cambria Math" w:hAnsi="Cambria Math"/>
              </w:rPr>
              <m:t>out</m:t>
            </m:r>
            <m:ctrlPr>
              <w:rPr>
                <w:rFonts w:ascii="Cambria Math" w:hAnsi="Cambria Math" w:eastAsia="宋体" w:cs="Times New Roman"/>
                <w:i/>
                <w:szCs w:val="22"/>
              </w:rPr>
            </m:ctrlPr>
          </m:sub>
        </m:sSub>
        <m:r>
          <m:rPr>
            <m:sty m:val="p"/>
          </m:rPr>
          <w:rPr>
            <w:rFonts w:ascii="Cambria Math" w:hAnsi="Cambria Math"/>
          </w:rPr>
          <m:t xml:space="preserve"> </m:t>
        </m:r>
      </m:oMath>
      <w:r>
        <w:rPr>
          <w:rFonts w:hint="eastAsia"/>
        </w:rPr>
        <w:t xml:space="preserve">              </w:t>
      </w:r>
      <w:r>
        <w:t xml:space="preserve">           </w:t>
      </w:r>
      <w:r>
        <w:rPr>
          <w:rFonts w:hint="eastAsia"/>
          <w:sz w:val="21"/>
          <w:szCs w:val="21"/>
        </w:rPr>
        <w:t>（</w:t>
      </w:r>
      <w:r>
        <w:rPr>
          <w:rFonts w:ascii="Times New Roman" w:hAnsi="Times New Roman" w:cs="Times New Roman"/>
          <w:sz w:val="21"/>
          <w:szCs w:val="21"/>
        </w:rPr>
        <w:t>2-1</w:t>
      </w:r>
      <w:r>
        <w:rPr>
          <w:rFonts w:hint="eastAsia"/>
          <w:sz w:val="21"/>
          <w:szCs w:val="21"/>
        </w:rPr>
        <w:t>）</w:t>
      </w:r>
    </w:p>
    <w:p w14:paraId="5FFE01D1">
      <w:pPr>
        <w:pStyle w:val="71"/>
        <w:spacing w:line="360" w:lineRule="auto"/>
        <w:ind w:left="420" w:firstLine="960" w:firstLineChars="400"/>
        <w:jc w:val="both"/>
        <w:outlineLvl w:val="1"/>
      </w:pPr>
      <w:bookmarkStart w:id="14" w:name="_Toc14717"/>
      <w:r>
        <w:rPr>
          <w:rFonts w:hint="eastAsia"/>
        </w:rPr>
        <w:t>经过一个时钟周期，相位的变化量为</w:t>
      </w:r>
      <w:bookmarkEnd w:id="14"/>
      <w:r>
        <w:t xml:space="preserve">  </w:t>
      </w:r>
    </w:p>
    <w:p w14:paraId="45782D95">
      <w:pPr>
        <w:ind w:left="420" w:right="281" w:rightChars="134" w:firstLine="1050" w:firstLineChars="500"/>
        <w:rPr>
          <w:rFonts w:ascii="宋体" w:hAnsi="宋体"/>
          <w:szCs w:val="21"/>
        </w:rPr>
      </w:pPr>
      <w:r>
        <w:rPr>
          <w:rFonts w:hint="eastAsia"/>
        </w:rPr>
        <w:t xml:space="preserve"> </w:t>
      </w:r>
      <w:r>
        <w:t xml:space="preserve">                        </w:t>
      </w:r>
      <m:oMath>
        <m:r>
          <m:rPr>
            <m:sty m:val="p"/>
          </m:rPr>
          <w:rPr>
            <w:rFonts w:ascii="Cambria Math" w:hAnsi="Cambria Math"/>
          </w:rPr>
          <m:t xml:space="preserve">∆θ=2π </m:t>
        </m:r>
        <m:sSub>
          <m:sSubPr>
            <m:ctrlPr>
              <w:rPr>
                <w:rFonts w:ascii="Cambria Math" w:hAnsi="Cambria Math"/>
                <w:i/>
                <w:szCs w:val="22"/>
              </w:rPr>
            </m:ctrlPr>
          </m:sSubPr>
          <m:e>
            <m:r>
              <m:rPr/>
              <w:rPr>
                <w:rFonts w:ascii="Cambria Math" w:hAnsi="Cambria Math"/>
              </w:rPr>
              <m:t>f</m:t>
            </m:r>
            <m:ctrlPr>
              <w:rPr>
                <w:rFonts w:ascii="Cambria Math" w:hAnsi="Cambria Math"/>
                <w:i/>
                <w:szCs w:val="22"/>
              </w:rPr>
            </m:ctrlPr>
          </m:e>
          <m:sub>
            <m:r>
              <m:rPr/>
              <w:rPr>
                <w:rFonts w:ascii="Cambria Math" w:hAnsi="Cambria Math"/>
              </w:rPr>
              <m:t>out</m:t>
            </m:r>
            <m:ctrlPr>
              <w:rPr>
                <w:rFonts w:ascii="Cambria Math" w:hAnsi="Cambria Math"/>
                <w:i/>
                <w:szCs w:val="22"/>
              </w:rPr>
            </m:ctrlPr>
          </m:sub>
        </m:sSub>
        <m:r>
          <m:rPr>
            <m:sty m:val="p"/>
          </m:rPr>
          <w:rPr>
            <w:rFonts w:ascii="Cambria Math" w:hAnsi="Cambria Math"/>
          </w:rPr>
          <m:t xml:space="preserve"> T=  </m:t>
        </m:r>
        <m:f>
          <m:fPr>
            <m:ctrlPr>
              <w:rPr>
                <w:rFonts w:ascii="Cambria Math" w:hAnsi="Cambria Math"/>
                <w:szCs w:val="22"/>
              </w:rPr>
            </m:ctrlPr>
          </m:fPr>
          <m:num>
            <m:r>
              <m:rPr/>
              <w:rPr>
                <w:rFonts w:ascii="Cambria Math" w:hAnsi="Cambria Math"/>
              </w:rPr>
              <m:t>2π</m:t>
            </m:r>
            <m:sSub>
              <m:sSubPr>
                <m:ctrlPr>
                  <w:rPr>
                    <w:rFonts w:ascii="Cambria Math" w:hAnsi="Cambria Math"/>
                    <w:i/>
                    <w:szCs w:val="22"/>
                  </w:rPr>
                </m:ctrlPr>
              </m:sSubPr>
              <m:e>
                <m:r>
                  <m:rPr/>
                  <w:rPr>
                    <w:rFonts w:ascii="Cambria Math" w:hAnsi="Cambria Math"/>
                  </w:rPr>
                  <m:t>f</m:t>
                </m:r>
                <m:ctrlPr>
                  <w:rPr>
                    <w:rFonts w:ascii="Cambria Math" w:hAnsi="Cambria Math"/>
                    <w:i/>
                    <w:szCs w:val="22"/>
                  </w:rPr>
                </m:ctrlPr>
              </m:e>
              <m:sub>
                <m:r>
                  <m:rPr/>
                  <w:rPr>
                    <w:rFonts w:ascii="Cambria Math" w:hAnsi="Cambria Math"/>
                  </w:rPr>
                  <m:t>out</m:t>
                </m:r>
                <m:ctrlPr>
                  <w:rPr>
                    <w:rFonts w:ascii="Cambria Math" w:hAnsi="Cambria Math"/>
                    <w:i/>
                    <w:szCs w:val="22"/>
                  </w:rPr>
                </m:ctrlPr>
              </m:sub>
            </m:sSub>
            <m:ctrlPr>
              <w:rPr>
                <w:rFonts w:ascii="Cambria Math" w:hAnsi="Cambria Math"/>
                <w:szCs w:val="22"/>
              </w:rPr>
            </m:ctrlPr>
          </m:num>
          <m:den>
            <m:r>
              <m:rPr/>
              <w:rPr>
                <w:rFonts w:ascii="Cambria Math" w:hAnsi="Cambria Math"/>
              </w:rPr>
              <m:t>f</m:t>
            </m:r>
            <m:ctrlPr>
              <w:rPr>
                <w:rFonts w:ascii="Cambria Math" w:hAnsi="Cambria Math"/>
                <w:szCs w:val="22"/>
              </w:rPr>
            </m:ctrlPr>
          </m:den>
        </m:f>
      </m:oMath>
      <w:r>
        <w:rPr>
          <w:rFonts w:hint="eastAsia"/>
        </w:rPr>
        <w:t xml:space="preserve">         </w:t>
      </w:r>
      <w:r>
        <w:t xml:space="preserve">            </w:t>
      </w:r>
      <w:r>
        <w:rPr>
          <w:rFonts w:ascii="宋体" w:hAnsi="宋体"/>
          <w:szCs w:val="21"/>
        </w:rPr>
        <w:t>（</w:t>
      </w:r>
      <w:r>
        <w:rPr>
          <w:szCs w:val="21"/>
        </w:rPr>
        <w:t>2-2</w:t>
      </w:r>
      <w:r>
        <w:rPr>
          <w:rFonts w:ascii="宋体" w:hAnsi="宋体"/>
          <w:szCs w:val="21"/>
        </w:rPr>
        <w:t>）</w:t>
      </w:r>
    </w:p>
    <w:p w14:paraId="4F9E9513">
      <w:pPr>
        <w:ind w:left="420" w:right="281" w:rightChars="134" w:firstLine="1050" w:firstLineChars="500"/>
        <w:rPr>
          <w:rFonts w:ascii="宋体" w:hAnsi="宋体"/>
          <w:szCs w:val="21"/>
        </w:rPr>
      </w:pPr>
    </w:p>
    <w:p w14:paraId="2D0866D6">
      <w:pPr>
        <w:pStyle w:val="65"/>
        <w:ind w:left="0" w:leftChars="0" w:firstLine="480" w:firstLineChars="200"/>
        <w:outlineLvl w:val="0"/>
        <w:rPr>
          <w:rFonts w:hint="eastAsia"/>
          <w:lang w:val="en-US" w:eastAsia="zh-CN"/>
        </w:rPr>
      </w:pPr>
      <w:bookmarkStart w:id="15" w:name="_Toc3805"/>
      <w:r>
        <w:rPr>
          <w:rFonts w:hint="eastAsia"/>
          <w:lang w:val="en-US" w:eastAsia="zh-CN"/>
        </w:rPr>
        <w:t>1.2.3 研究现状评述</w:t>
      </w:r>
      <w:bookmarkEnd w:id="15"/>
    </w:p>
    <w:p w14:paraId="1243DE77">
      <w:pPr>
        <w:pStyle w:val="3"/>
        <w:numPr>
          <w:ilvl w:val="1"/>
          <w:numId w:val="1"/>
        </w:numPr>
        <w:spacing w:after="120" w:line="360" w:lineRule="auto"/>
        <w:ind w:leftChars="0"/>
        <w:rPr>
          <w:rFonts w:hint="eastAsia" w:ascii="宋体" w:hAnsi="宋体" w:eastAsia="宋体"/>
          <w:sz w:val="24"/>
          <w:szCs w:val="24"/>
        </w:rPr>
      </w:pPr>
      <w:bookmarkStart w:id="16" w:name="_Toc128"/>
      <w:r>
        <mc:AlternateContent>
          <mc:Choice Requires="wps">
            <w:drawing>
              <wp:anchor distT="0" distB="0" distL="114300" distR="114300" simplePos="0" relativeHeight="251664384" behindDoc="0" locked="0" layoutInCell="1" allowOverlap="1">
                <wp:simplePos x="0" y="0"/>
                <wp:positionH relativeFrom="column">
                  <wp:posOffset>2214880</wp:posOffset>
                </wp:positionH>
                <wp:positionV relativeFrom="paragraph">
                  <wp:posOffset>234315</wp:posOffset>
                </wp:positionV>
                <wp:extent cx="3124200" cy="1543050"/>
                <wp:effectExtent l="1489710" t="1424940" r="34290" b="22860"/>
                <wp:wrapNone/>
                <wp:docPr id="25" name="对话气泡: 矩形 25"/>
                <wp:cNvGraphicFramePr/>
                <a:graphic xmlns:a="http://schemas.openxmlformats.org/drawingml/2006/main">
                  <a:graphicData uri="http://schemas.microsoft.com/office/word/2010/wordprocessingShape">
                    <wps:wsp>
                      <wps:cNvSpPr>
                        <a:spLocks noChangeArrowheads="1"/>
                      </wps:cNvSpPr>
                      <wps:spPr bwMode="auto">
                        <a:xfrm>
                          <a:off x="0" y="0"/>
                          <a:ext cx="3124200" cy="1543050"/>
                        </a:xfrm>
                        <a:prstGeom prst="wedgeRectCallout">
                          <a:avLst>
                            <a:gd name="adj1" fmla="val -94105"/>
                            <a:gd name="adj2" fmla="val -137736"/>
                          </a:avLst>
                        </a:prstGeom>
                        <a:solidFill>
                          <a:srgbClr val="FFFFFF"/>
                        </a:solidFill>
                        <a:ln w="31750">
                          <a:solidFill>
                            <a:srgbClr val="70AD47"/>
                          </a:solidFill>
                          <a:miter lim="800000"/>
                        </a:ln>
                        <a:effectLst/>
                      </wps:spPr>
                      <wps:txbx>
                        <w:txbxContent>
                          <w:p w14:paraId="03F82390">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中</w:t>
                            </w:r>
                            <w:r>
                              <w:rPr>
                                <w:rFonts w:hint="eastAsia" w:ascii="仿宋" w:hAnsi="仿宋" w:eastAsia="仿宋"/>
                                <w:sz w:val="24"/>
                              </w:rPr>
                              <w:t>公式，所有公式</w:t>
                            </w:r>
                            <w:r>
                              <w:rPr>
                                <w:rFonts w:ascii="仿宋" w:hAnsi="仿宋" w:eastAsia="仿宋"/>
                                <w:sz w:val="24"/>
                              </w:rPr>
                              <w:t>要有公式号，公式序号按一级标题编排，如一级标题是</w:t>
                            </w:r>
                            <w:r>
                              <w:rPr>
                                <w:rFonts w:hint="eastAsia" w:ascii="仿宋" w:hAnsi="仿宋" w:eastAsia="仿宋"/>
                                <w:sz w:val="24"/>
                              </w:rPr>
                              <w:t>2，</w:t>
                            </w:r>
                            <w:r>
                              <w:rPr>
                                <w:rFonts w:ascii="仿宋" w:hAnsi="仿宋" w:eastAsia="仿宋"/>
                                <w:sz w:val="24"/>
                              </w:rPr>
                              <w:t>公式为该级标题的第一个公式，则为“2-1”</w:t>
                            </w:r>
                            <w:r>
                              <w:rPr>
                                <w:rFonts w:hint="eastAsia" w:ascii="仿宋" w:hAnsi="仿宋" w:eastAsia="仿宋"/>
                                <w:sz w:val="24"/>
                              </w:rPr>
                              <w:t>，以此类推。公式号和</w:t>
                            </w:r>
                            <w:r>
                              <w:rPr>
                                <w:rFonts w:ascii="仿宋" w:hAnsi="仿宋" w:eastAsia="仿宋"/>
                                <w:sz w:val="24"/>
                              </w:rPr>
                              <w:t>公式一起要居中对齐，公式号需用圆括弧括起，其间不加虚线</w:t>
                            </w:r>
                            <w:r>
                              <w:rPr>
                                <w:rFonts w:hint="eastAsia" w:ascii="仿宋" w:hAnsi="仿宋" w:eastAsia="仿宋"/>
                                <w:sz w:val="24"/>
                              </w:rPr>
                              <w:t>，Times New Roman五</w:t>
                            </w:r>
                            <w:r>
                              <w:rPr>
                                <w:rFonts w:ascii="仿宋" w:hAnsi="仿宋" w:eastAsia="仿宋"/>
                                <w:sz w:val="24"/>
                              </w:rPr>
                              <w:t>号字体，用圆括弧括</w:t>
                            </w:r>
                            <w:r>
                              <w:rPr>
                                <w:rFonts w:hint="eastAsia" w:ascii="仿宋" w:hAnsi="仿宋" w:eastAsia="仿宋"/>
                                <w:sz w:val="24"/>
                              </w:rPr>
                              <w:t>起</w:t>
                            </w:r>
                            <w:r>
                              <w:rPr>
                                <w:rFonts w:ascii="仿宋" w:hAnsi="仿宋" w:eastAsia="仿宋"/>
                                <w:sz w:val="24"/>
                              </w:rPr>
                              <w:t>写在右边行末，其间不加虚线</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25" o:spid="_x0000_s1026" o:spt="61" type="#_x0000_t61" style="position:absolute;left:0pt;margin-left:174.4pt;margin-top:18.45pt;height:121.5pt;width:246pt;z-index:251664384;mso-width-relative:page;mso-height-relative:page;" fillcolor="#FFFFFF" filled="t" stroked="t" coordsize="21600,21600" o:gfxdata="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BJeukh2QAAAAoBAAAPAAAAAAAA&#10;AAEAIAAAACIAAABkcnMvZG93bnJldi54bWxQSwECFAAUAAAACACHTuJA5VLwcYMCAAD6BAAADgAA&#10;AAAAAAABACAAAAAoAQAAZHJzL2Uyb0RvYy54bWxQSwUGAAAAAAYABgBZAQAAHQYAAAAA&#10;" adj="-9527,-18951">
                <v:fill on="t" focussize="0,0"/>
                <v:stroke weight="2.5pt" color="#70AD47" miterlimit="8" joinstyle="miter"/>
                <v:imagedata o:title=""/>
                <o:lock v:ext="edit" aspectratio="f"/>
                <v:textbox>
                  <w:txbxContent>
                    <w:p w14:paraId="03F82390">
                      <w:pPr>
                        <w:spacing w:line="240" w:lineRule="auto"/>
                        <w:ind w:left="0" w:leftChars="0"/>
                        <w:rPr>
                          <w:rFonts w:ascii="仿宋" w:hAnsi="仿宋" w:eastAsia="仿宋"/>
                          <w:sz w:val="24"/>
                        </w:rPr>
                      </w:pPr>
                      <w:r>
                        <w:rPr>
                          <w:rFonts w:hint="eastAsia" w:ascii="仿宋" w:hAnsi="仿宋" w:eastAsia="仿宋"/>
                          <w:sz w:val="24"/>
                        </w:rPr>
                        <w:t>正文</w:t>
                      </w:r>
                      <w:r>
                        <w:rPr>
                          <w:rFonts w:ascii="仿宋" w:hAnsi="仿宋" w:eastAsia="仿宋"/>
                          <w:sz w:val="24"/>
                        </w:rPr>
                        <w:t>中</w:t>
                      </w:r>
                      <w:r>
                        <w:rPr>
                          <w:rFonts w:hint="eastAsia" w:ascii="仿宋" w:hAnsi="仿宋" w:eastAsia="仿宋"/>
                          <w:sz w:val="24"/>
                        </w:rPr>
                        <w:t>公式，所有公式</w:t>
                      </w:r>
                      <w:r>
                        <w:rPr>
                          <w:rFonts w:ascii="仿宋" w:hAnsi="仿宋" w:eastAsia="仿宋"/>
                          <w:sz w:val="24"/>
                        </w:rPr>
                        <w:t>要有公式号，公式序号按一级标题编排，如一级标题是</w:t>
                      </w:r>
                      <w:r>
                        <w:rPr>
                          <w:rFonts w:hint="eastAsia" w:ascii="仿宋" w:hAnsi="仿宋" w:eastAsia="仿宋"/>
                          <w:sz w:val="24"/>
                        </w:rPr>
                        <w:t>2，</w:t>
                      </w:r>
                      <w:r>
                        <w:rPr>
                          <w:rFonts w:ascii="仿宋" w:hAnsi="仿宋" w:eastAsia="仿宋"/>
                          <w:sz w:val="24"/>
                        </w:rPr>
                        <w:t>公式为该级标题的第一个公式，则为“2-1”</w:t>
                      </w:r>
                      <w:r>
                        <w:rPr>
                          <w:rFonts w:hint="eastAsia" w:ascii="仿宋" w:hAnsi="仿宋" w:eastAsia="仿宋"/>
                          <w:sz w:val="24"/>
                        </w:rPr>
                        <w:t>，以此类推。公式号和</w:t>
                      </w:r>
                      <w:r>
                        <w:rPr>
                          <w:rFonts w:ascii="仿宋" w:hAnsi="仿宋" w:eastAsia="仿宋"/>
                          <w:sz w:val="24"/>
                        </w:rPr>
                        <w:t>公式一起要居中对齐，公式号需用圆括弧括起，其间不加虚线</w:t>
                      </w:r>
                      <w:r>
                        <w:rPr>
                          <w:rFonts w:hint="eastAsia" w:ascii="仿宋" w:hAnsi="仿宋" w:eastAsia="仿宋"/>
                          <w:sz w:val="24"/>
                        </w:rPr>
                        <w:t>，Times New Roman五</w:t>
                      </w:r>
                      <w:r>
                        <w:rPr>
                          <w:rFonts w:ascii="仿宋" w:hAnsi="仿宋" w:eastAsia="仿宋"/>
                          <w:sz w:val="24"/>
                        </w:rPr>
                        <w:t>号字体，用圆括弧括</w:t>
                      </w:r>
                      <w:r>
                        <w:rPr>
                          <w:rFonts w:hint="eastAsia" w:ascii="仿宋" w:hAnsi="仿宋" w:eastAsia="仿宋"/>
                          <w:sz w:val="24"/>
                        </w:rPr>
                        <w:t>起</w:t>
                      </w:r>
                      <w:r>
                        <w:rPr>
                          <w:rFonts w:ascii="仿宋" w:hAnsi="仿宋" w:eastAsia="仿宋"/>
                          <w:sz w:val="24"/>
                        </w:rPr>
                        <w:t>写在右边行末，其间不加虚线</w:t>
                      </w:r>
                      <w:r>
                        <w:rPr>
                          <w:rFonts w:hint="eastAsia" w:ascii="仿宋" w:hAnsi="仿宋" w:eastAsia="仿宋"/>
                          <w:sz w:val="24"/>
                        </w:rPr>
                        <w:t>。</w:t>
                      </w:r>
                    </w:p>
                  </w:txbxContent>
                </v:textbox>
              </v:shape>
            </w:pict>
          </mc:Fallback>
        </mc:AlternateContent>
      </w:r>
      <w:r>
        <w:rPr>
          <w:rFonts w:hint="eastAsia" w:ascii="宋体" w:hAnsi="宋体" w:eastAsia="宋体"/>
          <w:sz w:val="24"/>
          <w:szCs w:val="24"/>
          <w:lang w:val="en-US" w:eastAsia="zh-CN"/>
        </w:rPr>
        <w:t>1.3</w:t>
      </w:r>
      <w:r>
        <w:rPr>
          <w:rFonts w:hint="eastAsia" w:ascii="宋体" w:hAnsi="宋体" w:eastAsia="宋体"/>
          <w:sz w:val="24"/>
          <w:szCs w:val="24"/>
        </w:rPr>
        <w:t>研究内容与方法</w:t>
      </w:r>
      <w:bookmarkEnd w:id="16"/>
    </w:p>
    <w:p w14:paraId="3AF706D8">
      <w:pPr>
        <w:pStyle w:val="65"/>
        <w:ind w:left="0" w:leftChars="0" w:firstLine="480" w:firstLineChars="200"/>
        <w:rPr>
          <w:rFonts w:hint="eastAsia"/>
          <w:lang w:val="en-US" w:eastAsia="zh-CN"/>
        </w:rPr>
      </w:pPr>
      <w:r>
        <w:rPr>
          <w:rFonts w:hint="eastAsia"/>
          <w:lang w:val="en-US" w:eastAsia="zh-CN"/>
        </w:rPr>
        <w:t>1.3.1研究内容</w:t>
      </w:r>
    </w:p>
    <w:p w14:paraId="642DB913">
      <w:pPr>
        <w:rPr>
          <w:rFonts w:hint="eastAsia"/>
          <w:lang w:val="en-US" w:eastAsia="zh-CN"/>
        </w:rPr>
      </w:pPr>
    </w:p>
    <w:p w14:paraId="6455C1C8">
      <w:pPr>
        <w:pStyle w:val="65"/>
        <w:ind w:left="0" w:leftChars="0" w:firstLine="480" w:firstLineChars="200"/>
        <w:rPr>
          <w:rFonts w:hint="eastAsia"/>
          <w:lang w:val="en-US" w:eastAsia="zh-CN"/>
        </w:rPr>
      </w:pPr>
      <w:r>
        <w:rPr>
          <w:rFonts w:hint="eastAsia"/>
          <w:lang w:val="en-US" w:eastAsia="zh-CN"/>
        </w:rPr>
        <w:t>1.3.2研究方法</w:t>
      </w:r>
    </w:p>
    <w:p w14:paraId="1904F2ED">
      <w:pPr>
        <w:rPr>
          <w:rFonts w:hint="eastAsia"/>
        </w:rPr>
      </w:pPr>
    </w:p>
    <w:p w14:paraId="7B33284E">
      <w:pPr>
        <w:ind w:left="0" w:leftChars="0" w:firstLine="0" w:firstLineChars="0"/>
        <w:rPr>
          <w:rFonts w:hint="eastAsia"/>
          <w:lang w:val="en-US" w:eastAsia="zh-CN"/>
        </w:rPr>
      </w:pPr>
    </w:p>
    <w:p w14:paraId="05FB6B0A">
      <w:pPr>
        <w:ind w:left="0" w:leftChars="0" w:right="281" w:rightChars="134" w:firstLine="0" w:firstLineChars="0"/>
        <w:rPr>
          <w:rFonts w:ascii="宋体" w:hAnsi="宋体"/>
          <w:szCs w:val="21"/>
        </w:rPr>
      </w:pPr>
    </w:p>
    <w:p w14:paraId="1A313948">
      <w:pPr>
        <w:ind w:left="0" w:leftChars="0"/>
        <w:jc w:val="left"/>
        <w:rPr>
          <w:sz w:val="24"/>
        </w:rPr>
      </w:pPr>
      <w:r>
        <w:rPr>
          <w:rFonts w:hint="eastAsia"/>
          <w:bCs/>
          <w:szCs w:val="21"/>
        </w:rPr>
        <mc:AlternateContent>
          <mc:Choice Requires="wps">
            <w:drawing>
              <wp:anchor distT="0" distB="0" distL="114300" distR="114300" simplePos="0" relativeHeight="251691008" behindDoc="0" locked="0" layoutInCell="1" allowOverlap="1">
                <wp:simplePos x="0" y="0"/>
                <wp:positionH relativeFrom="column">
                  <wp:posOffset>3799205</wp:posOffset>
                </wp:positionH>
                <wp:positionV relativeFrom="paragraph">
                  <wp:posOffset>178435</wp:posOffset>
                </wp:positionV>
                <wp:extent cx="1866900" cy="316865"/>
                <wp:effectExtent l="457200" t="50800" r="25400" b="26035"/>
                <wp:wrapNone/>
                <wp:docPr id="33" name="对话气泡: 矩形 21"/>
                <wp:cNvGraphicFramePr/>
                <a:graphic xmlns:a="http://schemas.openxmlformats.org/drawingml/2006/main">
                  <a:graphicData uri="http://schemas.microsoft.com/office/word/2010/wordprocessingShape">
                    <wps:wsp>
                      <wps:cNvSpPr>
                        <a:spLocks noChangeArrowheads="1"/>
                      </wps:cNvSpPr>
                      <wps:spPr bwMode="auto">
                        <a:xfrm>
                          <a:off x="0" y="0"/>
                          <a:ext cx="1866900" cy="317027"/>
                        </a:xfrm>
                        <a:prstGeom prst="wedgeRectCallout">
                          <a:avLst>
                            <a:gd name="adj1" fmla="val -73250"/>
                            <a:gd name="adj2" fmla="val -54013"/>
                          </a:avLst>
                        </a:prstGeom>
                        <a:solidFill>
                          <a:srgbClr val="FFFFFF"/>
                        </a:solidFill>
                        <a:ln w="31750">
                          <a:solidFill>
                            <a:srgbClr val="70AD47"/>
                          </a:solidFill>
                          <a:miter lim="800000"/>
                        </a:ln>
                        <a:effectLst/>
                      </wps:spPr>
                      <wps:txbx>
                        <w:txbxContent>
                          <w:p w14:paraId="648E531B">
                            <w:pPr>
                              <w:spacing w:line="240" w:lineRule="auto"/>
                              <w:ind w:left="0" w:leftChars="0"/>
                              <w:rPr>
                                <w:rFonts w:ascii="仿宋" w:hAnsi="仿宋" w:eastAsia="仿宋"/>
                                <w:sz w:val="24"/>
                              </w:rPr>
                            </w:pPr>
                            <w:r>
                              <w:rPr>
                                <w:rFonts w:hint="eastAsia" w:ascii="仿宋" w:hAnsi="仿宋" w:eastAsia="仿宋"/>
                                <w:sz w:val="24"/>
                              </w:rPr>
                              <w:t>分页符（下一页）</w:t>
                            </w:r>
                          </w:p>
                        </w:txbxContent>
                      </wps:txbx>
                      <wps:bodyPr rot="0" vert="horz" wrap="square" lIns="91440" tIns="45720" rIns="91440" bIns="45720" anchor="t" anchorCtr="0" upright="1">
                        <a:noAutofit/>
                      </wps:bodyPr>
                    </wps:wsp>
                  </a:graphicData>
                </a:graphic>
              </wp:anchor>
            </w:drawing>
          </mc:Choice>
          <mc:Fallback>
            <w:pict>
              <v:shape id="对话气泡: 矩形 21" o:spid="_x0000_s1026" o:spt="61" type="#_x0000_t61" style="position:absolute;left:0pt;margin-left:299.15pt;margin-top:14.05pt;height:24.95pt;width:147pt;z-index:251691008;mso-width-relative:page;mso-height-relative:page;" fillcolor="#FFFFFF" filled="t" stroked="t" coordsize="21600,21600" o:gfxdata="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3eQyzZAAAACQEAAA8AAAAAAAAA&#10;AQAgAAAAIgAAAGRycy9kb3ducmV2LnhtbFBLAQIUABQAAAAIAIdO4kB4po1HggIAAPgEAAAOAAAA&#10;AAAAAAEAIAAAACgBAABkcnMvZTJvRG9jLnhtbFBLBQYAAAAABgAGAFkBAAAcBgAAAAA=&#10;" adj="-5022,-867">
                <v:fill on="t" focussize="0,0"/>
                <v:stroke weight="2.5pt" color="#70AD47" miterlimit="8" joinstyle="miter"/>
                <v:imagedata o:title=""/>
                <o:lock v:ext="edit" aspectratio="f"/>
                <v:textbox>
                  <w:txbxContent>
                    <w:p w14:paraId="648E531B">
                      <w:pPr>
                        <w:spacing w:line="240" w:lineRule="auto"/>
                        <w:ind w:left="0" w:leftChars="0"/>
                        <w:rPr>
                          <w:rFonts w:ascii="仿宋" w:hAnsi="仿宋" w:eastAsia="仿宋"/>
                          <w:sz w:val="24"/>
                        </w:rPr>
                      </w:pPr>
                      <w:r>
                        <w:rPr>
                          <w:rFonts w:hint="eastAsia" w:ascii="仿宋" w:hAnsi="仿宋" w:eastAsia="仿宋"/>
                          <w:sz w:val="24"/>
                        </w:rPr>
                        <w:t>分页符（下一页）</w:t>
                      </w:r>
                    </w:p>
                  </w:txbxContent>
                </v:textbox>
              </v:shape>
            </w:pict>
          </mc:Fallback>
        </mc:AlternateContent>
      </w:r>
    </w:p>
    <w:p w14:paraId="295EFDD3">
      <w:pPr>
        <w:ind w:left="0" w:leftChars="0"/>
        <w:jc w:val="left"/>
        <w:rPr>
          <w:sz w:val="24"/>
        </w:rPr>
      </w:pPr>
    </w:p>
    <w:p w14:paraId="216888CE">
      <w:pPr>
        <w:ind w:left="0" w:leftChars="0"/>
        <w:jc w:val="left"/>
        <w:rPr>
          <w:sz w:val="24"/>
        </w:rPr>
        <w:sectPr>
          <w:footerReference r:id="rId11" w:type="default"/>
          <w:pgSz w:w="11907" w:h="16840"/>
          <w:pgMar w:top="1701" w:right="1134" w:bottom="1418" w:left="1701" w:header="1134" w:footer="992" w:gutter="0"/>
          <w:pgNumType w:fmt="decimal" w:start="1"/>
          <w:cols w:space="425" w:num="1"/>
          <w:docGrid w:linePitch="312" w:charSpace="0"/>
        </w:sectPr>
      </w:pPr>
    </w:p>
    <w:p w14:paraId="0F902236">
      <w:pPr>
        <w:pStyle w:val="2"/>
        <w:spacing w:before="340" w:after="330"/>
        <w:jc w:val="center"/>
        <w:outlineLvl w:val="2"/>
        <w:rPr>
          <w:rFonts w:ascii="宋体" w:hAnsi="宋体" w:eastAsia="宋体"/>
          <w:b/>
          <w:sz w:val="24"/>
          <w:szCs w:val="24"/>
        </w:rPr>
      </w:pPr>
      <w:bookmarkStart w:id="17" w:name="_Toc66"/>
      <w:r>
        <w:rPr>
          <w:rFonts w:ascii="宋体" w:hAnsi="宋体" w:eastAsia="宋体"/>
          <w:b/>
          <w:bCs/>
          <w:sz w:val="24"/>
          <w:szCs w:val="24"/>
        </w:rPr>
        <w:t>2</w:t>
      </w:r>
      <w:r>
        <w:rPr>
          <w:rFonts w:ascii="宋体" w:hAnsi="宋体" w:eastAsia="宋体"/>
          <w:b/>
          <w:sz w:val="24"/>
          <w:szCs w:val="24"/>
        </w:rPr>
        <w:t xml:space="preserve"> </w:t>
      </w:r>
      <w:r>
        <w:rPr>
          <w:rFonts w:hint="eastAsia" w:asciiTheme="minorEastAsia" w:hAnsiTheme="minorEastAsia" w:eastAsiaTheme="minorEastAsia"/>
          <w:b/>
          <w:bCs w:val="0"/>
          <w:kern w:val="0"/>
          <w:sz w:val="24"/>
        </w:rPr>
        <w:t>相关理论基础</w:t>
      </w:r>
      <w:bookmarkEnd w:id="17"/>
    </w:p>
    <w:p w14:paraId="54D416C8">
      <w:pPr>
        <w:pStyle w:val="3"/>
        <w:numPr>
          <w:ilvl w:val="1"/>
          <w:numId w:val="1"/>
        </w:numPr>
        <w:spacing w:after="120" w:line="360" w:lineRule="auto"/>
        <w:ind w:leftChars="0"/>
        <w:rPr>
          <w:rFonts w:ascii="宋体" w:hAnsi="宋体" w:eastAsia="宋体"/>
          <w:sz w:val="24"/>
          <w:szCs w:val="24"/>
        </w:rPr>
      </w:pPr>
      <w:bookmarkStart w:id="18" w:name="_Toc17706"/>
      <w:r>
        <w:rPr>
          <w:rFonts w:ascii="宋体" w:hAnsi="宋体" w:eastAsia="宋体"/>
          <w:sz w:val="24"/>
          <w:szCs w:val="24"/>
        </w:rPr>
        <w:t xml:space="preserve">2.1 </w:t>
      </w:r>
      <w:r>
        <w:rPr>
          <w:rFonts w:hint="eastAsia" w:asciiTheme="minorEastAsia" w:hAnsiTheme="minorEastAsia" w:eastAsiaTheme="minorEastAsia"/>
          <w:kern w:val="0"/>
          <w:sz w:val="24"/>
        </w:rPr>
        <w:t>核心概念界定</w:t>
      </w:r>
      <w:bookmarkEnd w:id="18"/>
    </w:p>
    <w:p w14:paraId="6AA1149F"/>
    <w:p w14:paraId="12524AFD">
      <w:pPr>
        <w:pStyle w:val="3"/>
        <w:numPr>
          <w:ilvl w:val="1"/>
          <w:numId w:val="1"/>
        </w:numPr>
        <w:spacing w:after="120" w:line="360" w:lineRule="auto"/>
        <w:ind w:leftChars="0"/>
        <w:rPr>
          <w:rFonts w:hint="eastAsia" w:ascii="宋体" w:hAnsi="宋体" w:eastAsia="宋体"/>
          <w:sz w:val="24"/>
          <w:szCs w:val="24"/>
          <w:lang w:val="en-US" w:eastAsia="zh-CN"/>
        </w:rPr>
      </w:pPr>
      <w:bookmarkStart w:id="19" w:name="_Toc9045"/>
      <w:r>
        <w:rPr>
          <w:rFonts w:hint="eastAsia" w:ascii="宋体" w:hAnsi="宋体" w:eastAsia="宋体"/>
          <w:sz w:val="24"/>
          <w:szCs w:val="24"/>
          <w:lang w:val="en-US" w:eastAsia="zh-CN"/>
        </w:rPr>
        <w:t>2.2相关理论支撑</w:t>
      </w:r>
      <w:bookmarkEnd w:id="19"/>
    </w:p>
    <w:p w14:paraId="74249D44">
      <w:pPr>
        <w:rPr>
          <w:rFonts w:hint="eastAsia" w:ascii="宋体" w:hAnsi="宋体" w:eastAsia="宋体"/>
          <w:sz w:val="24"/>
          <w:szCs w:val="24"/>
          <w:lang w:val="en-US" w:eastAsia="zh-CN"/>
        </w:rPr>
      </w:pPr>
      <w:r>
        <w:rPr>
          <w:rFonts w:hint="eastAsia" w:ascii="宋体" w:hAnsi="宋体" w:eastAsia="宋体"/>
          <w:sz w:val="24"/>
          <w:szCs w:val="24"/>
          <w:lang w:val="en-US" w:eastAsia="zh-CN"/>
        </w:rPr>
        <w:br w:type="page"/>
      </w:r>
    </w:p>
    <w:p w14:paraId="72FE400F">
      <w:pPr>
        <w:pStyle w:val="2"/>
        <w:spacing w:before="340" w:after="330"/>
        <w:jc w:val="center"/>
        <w:outlineLvl w:val="2"/>
        <w:rPr>
          <w:rFonts w:hint="eastAsia" w:ascii="宋体" w:hAnsi="宋体" w:eastAsia="宋体"/>
          <w:b/>
          <w:bCs/>
          <w:sz w:val="24"/>
          <w:szCs w:val="24"/>
        </w:rPr>
      </w:pPr>
      <w:bookmarkStart w:id="20" w:name="_Toc21986"/>
      <w:r>
        <w:rPr>
          <w:rFonts w:hint="eastAsia" w:ascii="宋体" w:hAnsi="宋体" w:eastAsia="宋体"/>
          <w:b/>
          <w:bCs/>
          <w:sz w:val="24"/>
          <w:szCs w:val="24"/>
          <w:lang w:val="en-US" w:eastAsia="zh-CN"/>
        </w:rPr>
        <w:t>3</w:t>
      </w:r>
      <w:r>
        <w:rPr>
          <w:rFonts w:hint="eastAsia" w:ascii="宋体" w:hAnsi="宋体" w:eastAsia="宋体"/>
          <w:b/>
          <w:bCs/>
          <w:sz w:val="24"/>
          <w:szCs w:val="24"/>
        </w:rPr>
        <w:t>研究实施与结果分析</w:t>
      </w:r>
      <w:bookmarkEnd w:id="20"/>
    </w:p>
    <w:p w14:paraId="55DE9590">
      <w:pPr>
        <w:rPr>
          <w:rFonts w:hint="eastAsia" w:ascii="宋体" w:hAnsi="宋体" w:eastAsia="宋体"/>
          <w:b/>
          <w:bCs/>
          <w:sz w:val="24"/>
          <w:szCs w:val="24"/>
        </w:rPr>
      </w:pPr>
      <w:r>
        <w:rPr>
          <w:rFonts w:hint="eastAsia" w:ascii="宋体" w:hAnsi="宋体" w:eastAsia="宋体"/>
          <w:b/>
          <w:bCs/>
          <w:sz w:val="24"/>
          <w:szCs w:val="24"/>
        </w:rPr>
        <w:br w:type="page"/>
      </w:r>
    </w:p>
    <w:p w14:paraId="170BF28A">
      <w:pPr>
        <w:pStyle w:val="2"/>
        <w:spacing w:before="340" w:after="330"/>
        <w:jc w:val="center"/>
        <w:outlineLvl w:val="2"/>
        <w:rPr>
          <w:rFonts w:hint="eastAsia" w:ascii="宋体" w:hAnsi="宋体" w:eastAsia="宋体"/>
          <w:b/>
          <w:bCs/>
          <w:sz w:val="24"/>
          <w:szCs w:val="24"/>
          <w:lang w:val="en-US" w:eastAsia="zh-CN"/>
        </w:rPr>
      </w:pPr>
      <w:bookmarkStart w:id="21" w:name="_Toc7173"/>
      <w:r>
        <w:rPr>
          <w:rFonts w:hint="eastAsia" w:ascii="宋体" w:hAnsi="宋体" w:eastAsia="宋体"/>
          <w:b/>
          <w:bCs/>
          <w:sz w:val="24"/>
          <w:szCs w:val="24"/>
          <w:lang w:val="en-US" w:eastAsia="zh-CN"/>
        </w:rPr>
        <w:t>4讨论与对策建议</w:t>
      </w:r>
      <w:bookmarkEnd w:id="21"/>
    </w:p>
    <w:p w14:paraId="120B0FFD">
      <w:pP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br w:type="page"/>
      </w:r>
    </w:p>
    <w:p w14:paraId="0086549B">
      <w:pPr>
        <w:pStyle w:val="2"/>
        <w:spacing w:before="340" w:after="330"/>
        <w:jc w:val="center"/>
        <w:outlineLvl w:val="2"/>
        <w:rPr>
          <w:rFonts w:hint="eastAsia" w:ascii="宋体" w:hAnsi="宋体" w:eastAsia="宋体"/>
          <w:b/>
          <w:bCs/>
          <w:sz w:val="24"/>
          <w:szCs w:val="24"/>
          <w:lang w:val="en-US" w:eastAsia="zh-CN"/>
        </w:rPr>
      </w:pPr>
      <w:bookmarkStart w:id="22" w:name="_Toc8555"/>
      <w:r>
        <w:rPr>
          <w:rFonts w:hint="eastAsia" w:ascii="宋体" w:hAnsi="宋体" w:eastAsia="宋体"/>
          <w:b/>
          <w:bCs/>
          <w:sz w:val="24"/>
          <w:szCs w:val="24"/>
          <w:lang w:val="en-US" w:eastAsia="zh-CN"/>
        </w:rPr>
        <w:t>5结论</w:t>
      </w:r>
      <w:bookmarkEnd w:id="22"/>
    </w:p>
    <w:p w14:paraId="630FEE3B">
      <w:pPr>
        <w:rPr>
          <w:rFonts w:hint="eastAsia"/>
          <w:lang w:val="en-US" w:eastAsia="zh-CN"/>
        </w:rPr>
      </w:pPr>
    </w:p>
    <w:p w14:paraId="48EB574A">
      <w:pPr>
        <w:rPr>
          <w:rFonts w:hint="eastAsia"/>
        </w:rPr>
      </w:pPr>
    </w:p>
    <w:p w14:paraId="7B0B0217">
      <w:pPr>
        <w:rPr>
          <w:rFonts w:hint="eastAsia"/>
          <w:lang w:val="en-US" w:eastAsia="zh-CN"/>
        </w:rPr>
      </w:pPr>
    </w:p>
    <w:p w14:paraId="1999140B"/>
    <w:p w14:paraId="307399F4"/>
    <w:p w14:paraId="5347B094">
      <w:pPr>
        <w:ind w:left="0" w:leftChars="0"/>
        <w:jc w:val="left"/>
        <w:rPr>
          <w:sz w:val="24"/>
        </w:rPr>
      </w:pPr>
    </w:p>
    <w:p w14:paraId="03B4361B">
      <w:pPr>
        <w:ind w:left="0" w:leftChars="0"/>
        <w:jc w:val="left"/>
        <w:rPr>
          <w:sz w:val="24"/>
        </w:rPr>
      </w:pPr>
    </w:p>
    <w:p w14:paraId="36F6EAF7">
      <w:pPr>
        <w:ind w:left="0" w:leftChars="0"/>
        <w:jc w:val="left"/>
        <w:rPr>
          <w:sz w:val="24"/>
        </w:rPr>
        <w:sectPr>
          <w:pgSz w:w="11907" w:h="16840"/>
          <w:pgMar w:top="1701" w:right="1134" w:bottom="1418" w:left="1701" w:header="1134" w:footer="992" w:gutter="0"/>
          <w:pgNumType w:fmt="decimal"/>
          <w:cols w:space="425" w:num="1"/>
          <w:docGrid w:linePitch="312" w:charSpace="0"/>
        </w:sectPr>
      </w:pPr>
    </w:p>
    <w:p w14:paraId="5904907C">
      <w:pPr>
        <w:ind w:left="0" w:leftChars="0"/>
        <w:jc w:val="left"/>
        <w:rPr>
          <w:sz w:val="24"/>
        </w:rPr>
      </w:pPr>
    </w:p>
    <w:p w14:paraId="3EA15D44">
      <w:pPr>
        <w:ind w:left="0" w:leftChars="0" w:firstLine="803" w:firstLineChars="250"/>
        <w:jc w:val="center"/>
        <w:rPr>
          <w:rFonts w:ascii="黑体" w:hAnsi="黑体" w:eastAsia="黑体"/>
          <w:b/>
          <w:sz w:val="32"/>
          <w:szCs w:val="32"/>
        </w:rPr>
      </w:pPr>
      <w:bookmarkStart w:id="23" w:name="_Toc37253118"/>
      <w:r>
        <w:rPr>
          <w:rFonts w:ascii="黑体" w:hAnsi="黑体" w:eastAsia="黑体"/>
          <w:b/>
          <w:sz w:val="32"/>
          <w:szCs w:val="32"/>
          <w:lang w:val="zh-CN"/>
        </w:rPr>
        <mc:AlternateContent>
          <mc:Choice Requires="wps">
            <w:drawing>
              <wp:anchor distT="0" distB="0" distL="114300" distR="114300" simplePos="0" relativeHeight="251672576" behindDoc="0" locked="0" layoutInCell="1" allowOverlap="1">
                <wp:simplePos x="0" y="0"/>
                <wp:positionH relativeFrom="column">
                  <wp:posOffset>651510</wp:posOffset>
                </wp:positionH>
                <wp:positionV relativeFrom="paragraph">
                  <wp:posOffset>156845</wp:posOffset>
                </wp:positionV>
                <wp:extent cx="832485" cy="320675"/>
                <wp:effectExtent l="209550" t="19050" r="24765" b="41275"/>
                <wp:wrapNone/>
                <wp:docPr id="27" name="对话气泡: 矩形 27"/>
                <wp:cNvGraphicFramePr/>
                <a:graphic xmlns:a="http://schemas.openxmlformats.org/drawingml/2006/main">
                  <a:graphicData uri="http://schemas.microsoft.com/office/word/2010/wordprocessingShape">
                    <wps:wsp>
                      <wps:cNvSpPr>
                        <a:spLocks noChangeArrowheads="1"/>
                      </wps:cNvSpPr>
                      <wps:spPr bwMode="auto">
                        <a:xfrm>
                          <a:off x="0" y="0"/>
                          <a:ext cx="832485" cy="320675"/>
                        </a:xfrm>
                        <a:prstGeom prst="wedgeRectCallout">
                          <a:avLst>
                            <a:gd name="adj1" fmla="val -64813"/>
                            <a:gd name="adj2" fmla="val 44890"/>
                          </a:avLst>
                        </a:prstGeom>
                        <a:solidFill>
                          <a:srgbClr val="FFFFFF"/>
                        </a:solidFill>
                        <a:ln w="31750">
                          <a:solidFill>
                            <a:srgbClr val="70AD47"/>
                          </a:solidFill>
                          <a:miter lim="800000"/>
                        </a:ln>
                        <a:effectLst/>
                      </wps:spPr>
                      <wps:txbx>
                        <w:txbxContent>
                          <w:p w14:paraId="2884E51A">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wps:txbx>
                      <wps:bodyPr rot="0" vert="horz" wrap="square" lIns="91440" tIns="45720" rIns="91440" bIns="45720" anchor="t" anchorCtr="0" upright="1">
                        <a:noAutofit/>
                      </wps:bodyPr>
                    </wps:wsp>
                  </a:graphicData>
                </a:graphic>
              </wp:anchor>
            </w:drawing>
          </mc:Choice>
          <mc:Fallback>
            <w:pict>
              <v:shape id="对话气泡: 矩形 27" o:spid="_x0000_s1026" o:spt="61" type="#_x0000_t61" style="position:absolute;left:0pt;margin-left:51.3pt;margin-top:12.35pt;height:25.25pt;width:65.55pt;z-index:251672576;mso-width-relative:page;mso-height-relative:page;" fillcolor="#FFFFFF" filled="t" stroked="t" coordsize="21600,21600" o:gfxdata="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YWfKT2AAAAAkBAAAPAAAA&#10;AAAAAAEAIAAAACIAAABkcnMvZG93bnJldi54bWxQSwECFAAUAAAACACHTuJAGuUfFYcCAAD2BAAA&#10;DgAAAAAAAAABACAAAAAnAQAAZHJzL2Uyb0RvYy54bWxQSwUGAAAAAAYABgBZAQAAIAYAAAAA&#10;" adj="-3200,20496">
                <v:fill on="t" focussize="0,0"/>
                <v:stroke weight="2.5pt" color="#70AD47" miterlimit="8" joinstyle="miter"/>
                <v:imagedata o:title=""/>
                <o:lock v:ext="edit" aspectratio="f"/>
                <v:textbox>
                  <w:txbxContent>
                    <w:p w14:paraId="2884E51A">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v:textbox>
              </v:shape>
            </w:pict>
          </mc:Fallback>
        </mc:AlternateContent>
      </w:r>
      <w:r>
        <w:rPr>
          <w:rFonts w:ascii="黑体" w:hAnsi="黑体" w:eastAsia="黑体"/>
          <w:b/>
          <w:sz w:val="32"/>
          <w:szCs w:val="32"/>
        </w:rPr>
        <w:t>参考文献</w:t>
      </w:r>
      <w:bookmarkEnd w:id="23"/>
    </w:p>
    <w:p w14:paraId="011D61CC">
      <w:pPr>
        <w:ind w:left="0" w:leftChars="0" w:firstLine="602" w:firstLineChars="250"/>
        <w:rPr>
          <w:rFonts w:ascii="黑体" w:hAnsi="黑体" w:eastAsia="黑体"/>
          <w:b/>
          <w:sz w:val="24"/>
        </w:rPr>
      </w:pPr>
    </w:p>
    <w:p w14:paraId="4810F4D1">
      <w:pPr>
        <w:tabs>
          <w:tab w:val="left" w:pos="480"/>
        </w:tabs>
        <w:ind w:left="360" w:leftChars="0" w:hanging="360" w:hangingChars="150"/>
        <w:rPr>
          <w:rFonts w:ascii="宋体" w:hAnsi="宋体"/>
          <w:sz w:val="24"/>
        </w:rPr>
      </w:pPr>
      <w:r>
        <w:rPr>
          <w:sz w:val="24"/>
        </w:rPr>
        <w:t>[1]</w:t>
      </w:r>
      <w:r>
        <w:rPr>
          <w:rFonts w:ascii="宋体" w:hAnsi="宋体"/>
          <w:sz w:val="24"/>
        </w:rPr>
        <w:t xml:space="preserve"> </w:t>
      </w:r>
      <w:r>
        <w:rPr>
          <w:rFonts w:hint="eastAsia" w:ascii="宋体" w:hAnsi="宋体"/>
          <w:sz w:val="24"/>
        </w:rPr>
        <w:t>刘昌龄.关于环境监测社会化的研究[J].江西化工,2019(05):193-194.</w:t>
      </w:r>
    </w:p>
    <w:p w14:paraId="13C5DE36">
      <w:pPr>
        <w:ind w:left="0" w:leftChars="0"/>
        <w:rPr>
          <w:sz w:val="24"/>
        </w:rPr>
      </w:pPr>
      <w:bookmarkStart w:id="24" w:name="_Ref28794"/>
      <w:r>
        <w:rPr>
          <w:sz w:val="24"/>
        </w:rPr>
        <w:t>[2] Corma A, Garcia H. Zeolite-based photocatalysts[J]. Chemical communications, 2004 , 13: 1443-1459.</w:t>
      </w:r>
      <w:bookmarkEnd w:id="24"/>
    </w:p>
    <w:p w14:paraId="554E46A3">
      <w:pPr>
        <w:spacing w:line="240" w:lineRule="auto"/>
        <w:ind w:left="0" w:leftChars="0"/>
        <w:rPr>
          <w:szCs w:val="21"/>
        </w:rPr>
      </w:pPr>
    </w:p>
    <w:p w14:paraId="7A1D1B9B">
      <w:pPr>
        <w:spacing w:line="240" w:lineRule="auto"/>
        <w:ind w:left="0" w:leftChars="0"/>
        <w:rPr>
          <w:szCs w:val="21"/>
        </w:rPr>
      </w:pPr>
      <w:r>
        <w:rPr>
          <w:szCs w:val="21"/>
        </w:rPr>
        <mc:AlternateContent>
          <mc:Choice Requires="wps">
            <w:drawing>
              <wp:anchor distT="0" distB="0" distL="114300" distR="114300" simplePos="0" relativeHeight="251671552" behindDoc="0" locked="0" layoutInCell="1" allowOverlap="1">
                <wp:simplePos x="0" y="0"/>
                <wp:positionH relativeFrom="column">
                  <wp:posOffset>4080510</wp:posOffset>
                </wp:positionH>
                <wp:positionV relativeFrom="paragraph">
                  <wp:posOffset>128905</wp:posOffset>
                </wp:positionV>
                <wp:extent cx="1619250" cy="542925"/>
                <wp:effectExtent l="342900" t="1638300" r="19050" b="28575"/>
                <wp:wrapNone/>
                <wp:docPr id="26" name="对话气泡: 矩形 26"/>
                <wp:cNvGraphicFramePr/>
                <a:graphic xmlns:a="http://schemas.openxmlformats.org/drawingml/2006/main">
                  <a:graphicData uri="http://schemas.microsoft.com/office/word/2010/wordprocessingShape">
                    <wps:wsp>
                      <wps:cNvSpPr>
                        <a:spLocks noChangeArrowheads="1"/>
                      </wps:cNvSpPr>
                      <wps:spPr bwMode="auto">
                        <a:xfrm>
                          <a:off x="0" y="0"/>
                          <a:ext cx="1619250" cy="542925"/>
                        </a:xfrm>
                        <a:prstGeom prst="wedgeRectCallout">
                          <a:avLst>
                            <a:gd name="adj1" fmla="val -66275"/>
                            <a:gd name="adj2" fmla="val -318279"/>
                          </a:avLst>
                        </a:prstGeom>
                        <a:solidFill>
                          <a:srgbClr val="FFFFFF"/>
                        </a:solidFill>
                        <a:ln w="31750">
                          <a:solidFill>
                            <a:srgbClr val="70AD47"/>
                          </a:solidFill>
                          <a:miter lim="800000"/>
                        </a:ln>
                        <a:effectLst/>
                      </wps:spPr>
                      <wps:txbx>
                        <w:txbxContent>
                          <w:p w14:paraId="685D37A5">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p>
                        </w:txbxContent>
                      </wps:txbx>
                      <wps:bodyPr rot="0" vert="horz" wrap="square" lIns="91440" tIns="45720" rIns="91440" bIns="45720" anchor="t" anchorCtr="0" upright="1">
                        <a:noAutofit/>
                      </wps:bodyPr>
                    </wps:wsp>
                  </a:graphicData>
                </a:graphic>
              </wp:anchor>
            </w:drawing>
          </mc:Choice>
          <mc:Fallback>
            <w:pict>
              <v:shape id="对话气泡: 矩形 26" o:spid="_x0000_s1026" o:spt="61" type="#_x0000_t61" style="position:absolute;left:0pt;margin-left:321.3pt;margin-top:10.15pt;height:42.75pt;width:127.5pt;z-index:251671552;mso-width-relative:page;mso-height-relative:page;" fillcolor="#FFFFFF" filled="t" stroked="t" coordsize="21600,21600" o:gfxdata="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zdJxvaAAAACgEAAA8AAAAAAAAA&#10;AQAgAAAAIgAAAGRycy9kb3ducmV2LnhtbFBLAQIUABQAAAAIAIdO4kAwwoWvgQIAAPkEAAAOAAAA&#10;AAAAAAEAIAAAACkBAABkcnMvZTJvRG9jLnhtbFBLBQYAAAAABgAGAFkBAAAcBgAAAAA=&#10;" adj="-3515,-57948">
                <v:fill on="t" focussize="0,0"/>
                <v:stroke weight="2.5pt" color="#70AD47" miterlimit="8" joinstyle="miter"/>
                <v:imagedata o:title=""/>
                <o:lock v:ext="edit" aspectratio="f"/>
                <v:textbox>
                  <w:txbxContent>
                    <w:p w14:paraId="685D37A5">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p>
                  </w:txbxContent>
                </v:textbox>
              </v:shape>
            </w:pict>
          </mc:Fallback>
        </mc:AlternateContent>
      </w:r>
    </w:p>
    <w:p w14:paraId="651A2F40">
      <w:pPr>
        <w:spacing w:line="240" w:lineRule="auto"/>
        <w:ind w:left="0" w:leftChars="0"/>
        <w:rPr>
          <w:szCs w:val="21"/>
        </w:rPr>
      </w:pPr>
    </w:p>
    <w:p w14:paraId="411CD9FC">
      <w:pPr>
        <w:spacing w:line="240" w:lineRule="auto"/>
        <w:ind w:left="0" w:leftChars="0"/>
        <w:rPr>
          <w:szCs w:val="21"/>
        </w:rPr>
      </w:pPr>
    </w:p>
    <w:p w14:paraId="120EC6B4">
      <w:pPr>
        <w:spacing w:line="240" w:lineRule="auto"/>
        <w:ind w:left="0" w:leftChars="0"/>
        <w:rPr>
          <w:szCs w:val="21"/>
        </w:rPr>
      </w:pPr>
      <w:r>
        <w:rPr>
          <w:szCs w:val="21"/>
        </w:rPr>
        <mc:AlternateContent>
          <mc:Choice Requires="wps">
            <w:drawing>
              <wp:anchor distT="0" distB="0" distL="114300" distR="114300" simplePos="0" relativeHeight="251673600" behindDoc="0" locked="0" layoutInCell="1" allowOverlap="1">
                <wp:simplePos x="0" y="0"/>
                <wp:positionH relativeFrom="column">
                  <wp:posOffset>337185</wp:posOffset>
                </wp:positionH>
                <wp:positionV relativeFrom="paragraph">
                  <wp:posOffset>20320</wp:posOffset>
                </wp:positionV>
                <wp:extent cx="3000375" cy="1276350"/>
                <wp:effectExtent l="19050" t="1047750" r="28575" b="19050"/>
                <wp:wrapNone/>
                <wp:docPr id="28" name="对话气泡: 矩形 28"/>
                <wp:cNvGraphicFramePr/>
                <a:graphic xmlns:a="http://schemas.openxmlformats.org/drawingml/2006/main">
                  <a:graphicData uri="http://schemas.microsoft.com/office/word/2010/wordprocessingShape">
                    <wps:wsp>
                      <wps:cNvSpPr>
                        <a:spLocks noChangeArrowheads="1"/>
                      </wps:cNvSpPr>
                      <wps:spPr bwMode="auto">
                        <a:xfrm>
                          <a:off x="0" y="0"/>
                          <a:ext cx="3000375" cy="1276350"/>
                        </a:xfrm>
                        <a:prstGeom prst="wedgeRectCallout">
                          <a:avLst>
                            <a:gd name="adj1" fmla="val -3111"/>
                            <a:gd name="adj2" fmla="val -126822"/>
                          </a:avLst>
                        </a:prstGeom>
                        <a:solidFill>
                          <a:srgbClr val="FFFFFF"/>
                        </a:solidFill>
                        <a:ln w="31750">
                          <a:solidFill>
                            <a:srgbClr val="70AD47"/>
                          </a:solidFill>
                          <a:miter lim="800000"/>
                        </a:ln>
                        <a:effectLst/>
                      </wps:spPr>
                      <wps:txbx>
                        <w:txbxContent>
                          <w:p w14:paraId="6B1F77D2">
                            <w:pPr>
                              <w:spacing w:line="240" w:lineRule="auto"/>
                              <w:ind w:left="0" w:leftChars="0"/>
                              <w:rPr>
                                <w:rFonts w:ascii="仿宋" w:hAnsi="仿宋" w:eastAsia="仿宋"/>
                                <w:sz w:val="24"/>
                              </w:rPr>
                            </w:pPr>
                            <w:r>
                              <w:rPr>
                                <w:rFonts w:hint="eastAsia" w:ascii="仿宋" w:hAnsi="仿宋" w:eastAsia="仿宋"/>
                                <w:sz w:val="24"/>
                              </w:rPr>
                              <w:t>参考文献</w:t>
                            </w:r>
                            <w:r>
                              <w:rPr>
                                <w:rFonts w:ascii="仿宋" w:hAnsi="仿宋" w:eastAsia="仿宋"/>
                                <w:sz w:val="24"/>
                              </w:rPr>
                              <w:t>正文，</w:t>
                            </w:r>
                            <w:r>
                              <w:rPr>
                                <w:rFonts w:hint="eastAsia" w:ascii="仿宋" w:hAnsi="仿宋" w:eastAsia="仿宋"/>
                                <w:color w:val="FF0000"/>
                                <w:sz w:val="24"/>
                              </w:rPr>
                              <w:t>宋体</w:t>
                            </w:r>
                            <w:r>
                              <w:rPr>
                                <w:rFonts w:ascii="仿宋" w:hAnsi="仿宋" w:eastAsia="仿宋"/>
                                <w:color w:val="FF0000"/>
                                <w:sz w:val="24"/>
                              </w:rPr>
                              <w:t>小四号</w:t>
                            </w:r>
                            <w:r>
                              <w:rPr>
                                <w:rFonts w:hint="eastAsia" w:ascii="仿宋" w:hAnsi="仿宋" w:eastAsia="仿宋"/>
                                <w:color w:val="FF0000"/>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r>
                              <w:rPr>
                                <w:rFonts w:ascii="仿宋" w:hAnsi="仿宋" w:eastAsia="仿宋"/>
                                <w:sz w:val="24"/>
                              </w:rPr>
                              <w:t>所有</w:t>
                            </w:r>
                            <w:r>
                              <w:rPr>
                                <w:rFonts w:hint="eastAsia" w:ascii="仿宋" w:hAnsi="仿宋" w:eastAsia="仿宋"/>
                                <w:sz w:val="24"/>
                              </w:rPr>
                              <w:t>参考文献</w:t>
                            </w:r>
                            <w:r>
                              <w:rPr>
                                <w:rFonts w:ascii="仿宋" w:hAnsi="仿宋" w:eastAsia="仿宋"/>
                                <w:sz w:val="24"/>
                              </w:rPr>
                              <w:t>必须都在正文中有引用，按在正文中出现的先后次序列出，标号用数字加方括号表示</w:t>
                            </w:r>
                            <w:r>
                              <w:rPr>
                                <w:rFonts w:hint="eastAsia" w:ascii="仿宋" w:hAnsi="仿宋" w:eastAsia="仿宋"/>
                                <w:sz w:val="24"/>
                              </w:rPr>
                              <w:t>，</w:t>
                            </w:r>
                            <w:r>
                              <w:rPr>
                                <w:rFonts w:ascii="仿宋" w:hAnsi="仿宋" w:eastAsia="仿宋"/>
                                <w:sz w:val="24"/>
                              </w:rPr>
                              <w:t>同</w:t>
                            </w:r>
                            <w:r>
                              <w:rPr>
                                <w:rFonts w:hint="eastAsia" w:ascii="仿宋" w:hAnsi="仿宋" w:eastAsia="仿宋"/>
                                <w:sz w:val="24"/>
                              </w:rPr>
                              <w:t>一</w:t>
                            </w:r>
                            <w:r>
                              <w:rPr>
                                <w:rFonts w:ascii="仿宋" w:hAnsi="仿宋" w:eastAsia="仿宋"/>
                                <w:sz w:val="24"/>
                              </w:rPr>
                              <w:t>文献出现</w:t>
                            </w:r>
                            <w:r>
                              <w:rPr>
                                <w:rFonts w:hint="eastAsia" w:ascii="仿宋" w:hAnsi="仿宋" w:eastAsia="仿宋"/>
                                <w:sz w:val="24"/>
                              </w:rPr>
                              <w:t>多次</w:t>
                            </w:r>
                            <w:r>
                              <w:rPr>
                                <w:rFonts w:ascii="仿宋" w:hAnsi="仿宋" w:eastAsia="仿宋"/>
                                <w:sz w:val="24"/>
                              </w:rPr>
                              <w:t>，只用同一标号</w:t>
                            </w:r>
                            <w:r>
                              <w:rPr>
                                <w:rFonts w:hint="eastAsia" w:ascii="仿宋" w:hAnsi="仿宋" w:eastAsia="仿宋"/>
                                <w:sz w:val="24"/>
                              </w:rPr>
                              <w:t>。各类</w:t>
                            </w:r>
                            <w:r>
                              <w:rPr>
                                <w:rFonts w:ascii="仿宋" w:hAnsi="仿宋" w:eastAsia="仿宋"/>
                                <w:sz w:val="24"/>
                              </w:rPr>
                              <w:t>文献格式</w:t>
                            </w:r>
                            <w:r>
                              <w:rPr>
                                <w:rFonts w:hint="eastAsia" w:ascii="仿宋" w:hAnsi="仿宋" w:eastAsia="仿宋"/>
                                <w:sz w:val="24"/>
                              </w:rPr>
                              <w:t>参见</w:t>
                            </w:r>
                            <w:r>
                              <w:rPr>
                                <w:rFonts w:ascii="仿宋" w:hAnsi="仿宋" w:eastAsia="仿宋"/>
                                <w:sz w:val="24"/>
                              </w:rPr>
                              <w:t>附件</w:t>
                            </w:r>
                            <w:r>
                              <w:rPr>
                                <w:rFonts w:hint="eastAsia" w:ascii="仿宋" w:hAnsi="仿宋" w:eastAsia="仿宋"/>
                                <w:sz w:val="24"/>
                              </w:rPr>
                              <w:t>《参考</w:t>
                            </w:r>
                            <w:r>
                              <w:rPr>
                                <w:rFonts w:ascii="仿宋" w:hAnsi="仿宋" w:eastAsia="仿宋"/>
                                <w:sz w:val="24"/>
                              </w:rPr>
                              <w:t>文献</w:t>
                            </w:r>
                            <w:r>
                              <w:rPr>
                                <w:rFonts w:hint="eastAsia" w:ascii="仿宋" w:hAnsi="仿宋" w:eastAsia="仿宋"/>
                                <w:sz w:val="24"/>
                              </w:rPr>
                              <w:t>著录</w:t>
                            </w:r>
                            <w:r>
                              <w:rPr>
                                <w:rFonts w:ascii="仿宋" w:hAnsi="仿宋" w:eastAsia="仿宋"/>
                                <w:sz w:val="24"/>
                              </w:rPr>
                              <w:t>格式</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28" o:spid="_x0000_s1026" o:spt="61" type="#_x0000_t61" style="position:absolute;left:0pt;margin-left:26.55pt;margin-top:1.6pt;height:100.5pt;width:236.25pt;z-index:251673600;mso-width-relative:page;mso-height-relative:page;" fillcolor="#FFFFFF" filled="t" stroked="t" coordsize="21600,21600" o:gfxdata="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8OS0HYAAAACAEAAA8AAAAAAAAA&#10;AQAgAAAAIgAAAGRycy9kb3ducmV2LnhtbFBLAQIUABQAAAAIAIdO4kD3S4M9gwIAAPkEAAAOAAAA&#10;AAAAAAEAIAAAACcBAABkcnMvZTJvRG9jLnhtbFBLBQYAAAAABgAGAFkBAAAcBgAAAAA=&#10;" adj="10128,-16594">
                <v:fill on="t" focussize="0,0"/>
                <v:stroke weight="2.5pt" color="#70AD47" miterlimit="8" joinstyle="miter"/>
                <v:imagedata o:title=""/>
                <o:lock v:ext="edit" aspectratio="f"/>
                <v:textbox>
                  <w:txbxContent>
                    <w:p w14:paraId="6B1F77D2">
                      <w:pPr>
                        <w:spacing w:line="240" w:lineRule="auto"/>
                        <w:ind w:left="0" w:leftChars="0"/>
                        <w:rPr>
                          <w:rFonts w:ascii="仿宋" w:hAnsi="仿宋" w:eastAsia="仿宋"/>
                          <w:sz w:val="24"/>
                        </w:rPr>
                      </w:pPr>
                      <w:r>
                        <w:rPr>
                          <w:rFonts w:hint="eastAsia" w:ascii="仿宋" w:hAnsi="仿宋" w:eastAsia="仿宋"/>
                          <w:sz w:val="24"/>
                        </w:rPr>
                        <w:t>参考文献</w:t>
                      </w:r>
                      <w:r>
                        <w:rPr>
                          <w:rFonts w:ascii="仿宋" w:hAnsi="仿宋" w:eastAsia="仿宋"/>
                          <w:sz w:val="24"/>
                        </w:rPr>
                        <w:t>正文，</w:t>
                      </w:r>
                      <w:r>
                        <w:rPr>
                          <w:rFonts w:hint="eastAsia" w:ascii="仿宋" w:hAnsi="仿宋" w:eastAsia="仿宋"/>
                          <w:color w:val="FF0000"/>
                          <w:sz w:val="24"/>
                        </w:rPr>
                        <w:t>宋体</w:t>
                      </w:r>
                      <w:r>
                        <w:rPr>
                          <w:rFonts w:ascii="仿宋" w:hAnsi="仿宋" w:eastAsia="仿宋"/>
                          <w:color w:val="FF0000"/>
                          <w:sz w:val="24"/>
                        </w:rPr>
                        <w:t>小四号</w:t>
                      </w:r>
                      <w:r>
                        <w:rPr>
                          <w:rFonts w:hint="eastAsia" w:ascii="仿宋" w:hAnsi="仿宋" w:eastAsia="仿宋"/>
                          <w:color w:val="FF0000"/>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r>
                        <w:rPr>
                          <w:rFonts w:ascii="仿宋" w:hAnsi="仿宋" w:eastAsia="仿宋"/>
                          <w:sz w:val="24"/>
                        </w:rPr>
                        <w:t>所有</w:t>
                      </w:r>
                      <w:r>
                        <w:rPr>
                          <w:rFonts w:hint="eastAsia" w:ascii="仿宋" w:hAnsi="仿宋" w:eastAsia="仿宋"/>
                          <w:sz w:val="24"/>
                        </w:rPr>
                        <w:t>参考文献</w:t>
                      </w:r>
                      <w:r>
                        <w:rPr>
                          <w:rFonts w:ascii="仿宋" w:hAnsi="仿宋" w:eastAsia="仿宋"/>
                          <w:sz w:val="24"/>
                        </w:rPr>
                        <w:t>必须都在正文中有引用，按在正文中出现的先后次序列出，标号用数字加方括号表示</w:t>
                      </w:r>
                      <w:r>
                        <w:rPr>
                          <w:rFonts w:hint="eastAsia" w:ascii="仿宋" w:hAnsi="仿宋" w:eastAsia="仿宋"/>
                          <w:sz w:val="24"/>
                        </w:rPr>
                        <w:t>，</w:t>
                      </w:r>
                      <w:r>
                        <w:rPr>
                          <w:rFonts w:ascii="仿宋" w:hAnsi="仿宋" w:eastAsia="仿宋"/>
                          <w:sz w:val="24"/>
                        </w:rPr>
                        <w:t>同</w:t>
                      </w:r>
                      <w:r>
                        <w:rPr>
                          <w:rFonts w:hint="eastAsia" w:ascii="仿宋" w:hAnsi="仿宋" w:eastAsia="仿宋"/>
                          <w:sz w:val="24"/>
                        </w:rPr>
                        <w:t>一</w:t>
                      </w:r>
                      <w:r>
                        <w:rPr>
                          <w:rFonts w:ascii="仿宋" w:hAnsi="仿宋" w:eastAsia="仿宋"/>
                          <w:sz w:val="24"/>
                        </w:rPr>
                        <w:t>文献出现</w:t>
                      </w:r>
                      <w:r>
                        <w:rPr>
                          <w:rFonts w:hint="eastAsia" w:ascii="仿宋" w:hAnsi="仿宋" w:eastAsia="仿宋"/>
                          <w:sz w:val="24"/>
                        </w:rPr>
                        <w:t>多次</w:t>
                      </w:r>
                      <w:r>
                        <w:rPr>
                          <w:rFonts w:ascii="仿宋" w:hAnsi="仿宋" w:eastAsia="仿宋"/>
                          <w:sz w:val="24"/>
                        </w:rPr>
                        <w:t>，只用同一标号</w:t>
                      </w:r>
                      <w:r>
                        <w:rPr>
                          <w:rFonts w:hint="eastAsia" w:ascii="仿宋" w:hAnsi="仿宋" w:eastAsia="仿宋"/>
                          <w:sz w:val="24"/>
                        </w:rPr>
                        <w:t>。各类</w:t>
                      </w:r>
                      <w:r>
                        <w:rPr>
                          <w:rFonts w:ascii="仿宋" w:hAnsi="仿宋" w:eastAsia="仿宋"/>
                          <w:sz w:val="24"/>
                        </w:rPr>
                        <w:t>文献格式</w:t>
                      </w:r>
                      <w:r>
                        <w:rPr>
                          <w:rFonts w:hint="eastAsia" w:ascii="仿宋" w:hAnsi="仿宋" w:eastAsia="仿宋"/>
                          <w:sz w:val="24"/>
                        </w:rPr>
                        <w:t>参见</w:t>
                      </w:r>
                      <w:r>
                        <w:rPr>
                          <w:rFonts w:ascii="仿宋" w:hAnsi="仿宋" w:eastAsia="仿宋"/>
                          <w:sz w:val="24"/>
                        </w:rPr>
                        <w:t>附件</w:t>
                      </w:r>
                      <w:r>
                        <w:rPr>
                          <w:rFonts w:hint="eastAsia" w:ascii="仿宋" w:hAnsi="仿宋" w:eastAsia="仿宋"/>
                          <w:sz w:val="24"/>
                        </w:rPr>
                        <w:t>《参考</w:t>
                      </w:r>
                      <w:r>
                        <w:rPr>
                          <w:rFonts w:ascii="仿宋" w:hAnsi="仿宋" w:eastAsia="仿宋"/>
                          <w:sz w:val="24"/>
                        </w:rPr>
                        <w:t>文献</w:t>
                      </w:r>
                      <w:r>
                        <w:rPr>
                          <w:rFonts w:hint="eastAsia" w:ascii="仿宋" w:hAnsi="仿宋" w:eastAsia="仿宋"/>
                          <w:sz w:val="24"/>
                        </w:rPr>
                        <w:t>著录</w:t>
                      </w:r>
                      <w:r>
                        <w:rPr>
                          <w:rFonts w:ascii="仿宋" w:hAnsi="仿宋" w:eastAsia="仿宋"/>
                          <w:sz w:val="24"/>
                        </w:rPr>
                        <w:t>格式</w:t>
                      </w:r>
                      <w:r>
                        <w:rPr>
                          <w:rFonts w:hint="eastAsia" w:ascii="仿宋" w:hAnsi="仿宋" w:eastAsia="仿宋"/>
                          <w:sz w:val="24"/>
                        </w:rPr>
                        <w:t>》。</w:t>
                      </w:r>
                    </w:p>
                  </w:txbxContent>
                </v:textbox>
              </v:shape>
            </w:pict>
          </mc:Fallback>
        </mc:AlternateContent>
      </w:r>
    </w:p>
    <w:p w14:paraId="02E4022C">
      <w:pPr>
        <w:spacing w:line="240" w:lineRule="auto"/>
        <w:ind w:left="0" w:leftChars="0"/>
        <w:rPr>
          <w:szCs w:val="21"/>
        </w:rPr>
      </w:pPr>
    </w:p>
    <w:p w14:paraId="32E8F70E">
      <w:pPr>
        <w:spacing w:line="240" w:lineRule="auto"/>
        <w:ind w:left="0" w:leftChars="0"/>
        <w:rPr>
          <w:szCs w:val="21"/>
        </w:rPr>
      </w:pPr>
    </w:p>
    <w:p w14:paraId="184F4690">
      <w:pPr>
        <w:spacing w:line="240" w:lineRule="auto"/>
        <w:ind w:left="0" w:leftChars="0"/>
        <w:rPr>
          <w:szCs w:val="21"/>
        </w:rPr>
      </w:pPr>
    </w:p>
    <w:p w14:paraId="741962E5">
      <w:pPr>
        <w:spacing w:line="240" w:lineRule="auto"/>
        <w:ind w:left="0" w:leftChars="0"/>
        <w:rPr>
          <w:szCs w:val="21"/>
        </w:rPr>
      </w:pPr>
    </w:p>
    <w:p w14:paraId="13091AED">
      <w:pPr>
        <w:spacing w:line="240" w:lineRule="auto"/>
        <w:ind w:left="0" w:leftChars="0"/>
        <w:rPr>
          <w:szCs w:val="21"/>
        </w:rPr>
      </w:pPr>
    </w:p>
    <w:p w14:paraId="74F684B2">
      <w:pPr>
        <w:spacing w:line="240" w:lineRule="auto"/>
        <w:ind w:left="0" w:leftChars="0"/>
        <w:rPr>
          <w:szCs w:val="21"/>
        </w:rPr>
      </w:pPr>
    </w:p>
    <w:p w14:paraId="5F283FE0">
      <w:pPr>
        <w:spacing w:line="240" w:lineRule="auto"/>
        <w:ind w:left="0" w:leftChars="0"/>
        <w:rPr>
          <w:szCs w:val="21"/>
        </w:rPr>
      </w:pPr>
    </w:p>
    <w:p w14:paraId="3209767A">
      <w:pPr>
        <w:spacing w:line="240" w:lineRule="auto"/>
        <w:ind w:left="0" w:leftChars="0"/>
        <w:rPr>
          <w:szCs w:val="21"/>
        </w:rPr>
      </w:pPr>
    </w:p>
    <w:p w14:paraId="7520D677">
      <w:pPr>
        <w:spacing w:line="240" w:lineRule="auto"/>
        <w:ind w:left="0" w:leftChars="0"/>
        <w:rPr>
          <w:szCs w:val="21"/>
        </w:rPr>
      </w:pPr>
    </w:p>
    <w:p w14:paraId="3241F9DC">
      <w:pPr>
        <w:spacing w:line="240" w:lineRule="auto"/>
        <w:ind w:left="0" w:leftChars="0"/>
        <w:rPr>
          <w:szCs w:val="21"/>
        </w:rPr>
      </w:pPr>
    </w:p>
    <w:p w14:paraId="11F0905B">
      <w:pPr>
        <w:spacing w:line="240" w:lineRule="auto"/>
        <w:ind w:left="0" w:leftChars="0"/>
        <w:rPr>
          <w:szCs w:val="21"/>
        </w:rPr>
      </w:pPr>
    </w:p>
    <w:p w14:paraId="01820F91">
      <w:pPr>
        <w:spacing w:line="240" w:lineRule="auto"/>
        <w:ind w:left="0" w:leftChars="0"/>
        <w:rPr>
          <w:szCs w:val="21"/>
        </w:rPr>
      </w:pPr>
    </w:p>
    <w:p w14:paraId="7BF810DA">
      <w:pPr>
        <w:spacing w:line="240" w:lineRule="auto"/>
        <w:ind w:left="0" w:leftChars="0"/>
        <w:rPr>
          <w:szCs w:val="21"/>
        </w:rPr>
      </w:pPr>
    </w:p>
    <w:p w14:paraId="2A2D47A6">
      <w:pPr>
        <w:spacing w:line="240" w:lineRule="auto"/>
        <w:ind w:left="0" w:leftChars="0"/>
        <w:rPr>
          <w:szCs w:val="21"/>
        </w:rPr>
      </w:pPr>
    </w:p>
    <w:p w14:paraId="5026AF56">
      <w:pPr>
        <w:spacing w:line="240" w:lineRule="auto"/>
        <w:ind w:left="0" w:leftChars="0"/>
        <w:rPr>
          <w:szCs w:val="21"/>
        </w:rPr>
      </w:pPr>
    </w:p>
    <w:p w14:paraId="68608740">
      <w:pPr>
        <w:spacing w:line="240" w:lineRule="auto"/>
        <w:ind w:left="0" w:leftChars="0"/>
        <w:rPr>
          <w:szCs w:val="21"/>
        </w:rPr>
      </w:pPr>
    </w:p>
    <w:p w14:paraId="30AEE142">
      <w:pPr>
        <w:spacing w:line="240" w:lineRule="auto"/>
        <w:ind w:left="0" w:leftChars="0"/>
        <w:rPr>
          <w:szCs w:val="21"/>
        </w:rPr>
      </w:pPr>
    </w:p>
    <w:p w14:paraId="78654ED7">
      <w:pPr>
        <w:spacing w:line="240" w:lineRule="auto"/>
        <w:ind w:left="0" w:leftChars="0"/>
        <w:rPr>
          <w:szCs w:val="21"/>
        </w:rPr>
      </w:pPr>
    </w:p>
    <w:p w14:paraId="6F0933D6">
      <w:pPr>
        <w:spacing w:line="240" w:lineRule="auto"/>
        <w:ind w:left="0" w:leftChars="0"/>
        <w:rPr>
          <w:szCs w:val="21"/>
        </w:rPr>
      </w:pPr>
    </w:p>
    <w:p w14:paraId="13F07D45">
      <w:pPr>
        <w:spacing w:line="240" w:lineRule="auto"/>
        <w:ind w:left="0" w:leftChars="0"/>
        <w:rPr>
          <w:szCs w:val="21"/>
        </w:rPr>
      </w:pPr>
    </w:p>
    <w:p w14:paraId="1A72751D">
      <w:pPr>
        <w:spacing w:line="240" w:lineRule="auto"/>
        <w:ind w:left="0" w:leftChars="0"/>
        <w:rPr>
          <w:szCs w:val="21"/>
        </w:rPr>
      </w:pPr>
    </w:p>
    <w:p w14:paraId="14137BD0">
      <w:pPr>
        <w:spacing w:line="240" w:lineRule="auto"/>
        <w:ind w:left="0" w:leftChars="0"/>
        <w:rPr>
          <w:szCs w:val="21"/>
        </w:rPr>
      </w:pPr>
    </w:p>
    <w:p w14:paraId="4AC7D9B2">
      <w:pPr>
        <w:spacing w:line="240" w:lineRule="auto"/>
        <w:ind w:left="0" w:leftChars="0"/>
        <w:rPr>
          <w:szCs w:val="21"/>
        </w:rPr>
      </w:pPr>
    </w:p>
    <w:p w14:paraId="5E93B824">
      <w:pPr>
        <w:spacing w:line="240" w:lineRule="auto"/>
        <w:ind w:left="0" w:leftChars="0"/>
        <w:rPr>
          <w:szCs w:val="21"/>
        </w:rPr>
      </w:pPr>
    </w:p>
    <w:p w14:paraId="5B20EF50">
      <w:pPr>
        <w:spacing w:line="240" w:lineRule="auto"/>
        <w:ind w:left="0" w:leftChars="0"/>
        <w:rPr>
          <w:szCs w:val="21"/>
        </w:rPr>
      </w:pPr>
    </w:p>
    <w:p w14:paraId="50F866E6">
      <w:pPr>
        <w:spacing w:line="240" w:lineRule="auto"/>
        <w:ind w:left="0" w:leftChars="0"/>
        <w:rPr>
          <w:szCs w:val="21"/>
        </w:rPr>
      </w:pPr>
    </w:p>
    <w:p w14:paraId="546A3385">
      <w:pPr>
        <w:spacing w:line="240" w:lineRule="auto"/>
        <w:ind w:left="0" w:leftChars="0"/>
        <w:rPr>
          <w:szCs w:val="21"/>
        </w:rPr>
      </w:pPr>
    </w:p>
    <w:p w14:paraId="461E4D1C">
      <w:pPr>
        <w:spacing w:line="240" w:lineRule="auto"/>
        <w:ind w:left="0" w:leftChars="0"/>
        <w:rPr>
          <w:szCs w:val="21"/>
        </w:rPr>
      </w:pPr>
    </w:p>
    <w:p w14:paraId="1131D391">
      <w:pPr>
        <w:spacing w:line="240" w:lineRule="auto"/>
        <w:ind w:left="0" w:leftChars="0"/>
        <w:rPr>
          <w:szCs w:val="21"/>
        </w:rPr>
      </w:pPr>
    </w:p>
    <w:p w14:paraId="3CB9E6A1">
      <w:pPr>
        <w:spacing w:line="240" w:lineRule="auto"/>
        <w:ind w:left="0" w:leftChars="0"/>
        <w:rPr>
          <w:szCs w:val="21"/>
        </w:rPr>
      </w:pPr>
    </w:p>
    <w:p w14:paraId="0E75CF00">
      <w:pPr>
        <w:spacing w:line="240" w:lineRule="auto"/>
        <w:ind w:left="0" w:leftChars="0"/>
        <w:rPr>
          <w:szCs w:val="21"/>
        </w:rPr>
      </w:pPr>
    </w:p>
    <w:p w14:paraId="36E87EFA">
      <w:pPr>
        <w:spacing w:line="240" w:lineRule="auto"/>
        <w:ind w:left="0" w:leftChars="0"/>
        <w:rPr>
          <w:szCs w:val="21"/>
        </w:rPr>
      </w:pPr>
    </w:p>
    <w:p w14:paraId="7A214884">
      <w:pPr>
        <w:spacing w:line="240" w:lineRule="auto"/>
        <w:ind w:left="0" w:leftChars="0"/>
        <w:rPr>
          <w:szCs w:val="21"/>
        </w:rPr>
      </w:pPr>
    </w:p>
    <w:p w14:paraId="47F2E6DB">
      <w:pPr>
        <w:spacing w:line="240" w:lineRule="auto"/>
        <w:ind w:left="0" w:leftChars="0"/>
        <w:rPr>
          <w:szCs w:val="21"/>
        </w:rPr>
      </w:pPr>
    </w:p>
    <w:p w14:paraId="62DC1627">
      <w:pPr>
        <w:spacing w:line="240" w:lineRule="auto"/>
        <w:ind w:left="0" w:leftChars="0"/>
        <w:rPr>
          <w:szCs w:val="21"/>
        </w:rPr>
      </w:pPr>
    </w:p>
    <w:p w14:paraId="7A61C89A">
      <w:pPr>
        <w:spacing w:line="240" w:lineRule="auto"/>
        <w:ind w:left="0" w:leftChars="0"/>
        <w:rPr>
          <w:szCs w:val="21"/>
        </w:rPr>
      </w:pPr>
    </w:p>
    <w:p w14:paraId="0A37DFE5">
      <w:pPr>
        <w:spacing w:line="240" w:lineRule="auto"/>
        <w:ind w:left="0" w:leftChars="0"/>
        <w:rPr>
          <w:szCs w:val="21"/>
        </w:rPr>
      </w:pPr>
    </w:p>
    <w:p w14:paraId="583CAB91">
      <w:pPr>
        <w:spacing w:line="240" w:lineRule="auto"/>
        <w:ind w:left="0" w:leftChars="0"/>
        <w:rPr>
          <w:szCs w:val="21"/>
        </w:rPr>
      </w:pPr>
    </w:p>
    <w:p w14:paraId="3F73BC38">
      <w:pPr>
        <w:spacing w:line="240" w:lineRule="auto"/>
        <w:ind w:left="0" w:leftChars="0"/>
        <w:rPr>
          <w:szCs w:val="21"/>
        </w:rPr>
      </w:pPr>
    </w:p>
    <w:p w14:paraId="6077DDA0">
      <w:pPr>
        <w:spacing w:line="240" w:lineRule="auto"/>
        <w:ind w:left="0" w:leftChars="0"/>
        <w:rPr>
          <w:szCs w:val="21"/>
        </w:rPr>
      </w:pPr>
    </w:p>
    <w:p w14:paraId="19FE3DDA">
      <w:pPr>
        <w:spacing w:line="240" w:lineRule="auto"/>
        <w:ind w:left="0" w:leftChars="0"/>
        <w:rPr>
          <w:szCs w:val="21"/>
        </w:rPr>
      </w:pPr>
    </w:p>
    <w:p w14:paraId="7E804B82">
      <w:pPr>
        <w:spacing w:line="240" w:lineRule="auto"/>
        <w:ind w:left="0" w:leftChars="0"/>
        <w:rPr>
          <w:szCs w:val="21"/>
        </w:rPr>
      </w:pPr>
    </w:p>
    <w:p w14:paraId="4BC53733">
      <w:pPr>
        <w:ind w:left="420"/>
        <w:jc w:val="center"/>
        <w:rPr>
          <w:rFonts w:eastAsia="微软雅黑"/>
          <w:sz w:val="24"/>
        </w:rPr>
      </w:pPr>
      <w:r>
        <w:rPr>
          <w:rFonts w:eastAsia="微软雅黑"/>
          <w:sz w:val="24"/>
        </w:rPr>
        <mc:AlternateContent>
          <mc:Choice Requires="wps">
            <w:drawing>
              <wp:anchor distT="0" distB="0" distL="114300" distR="114300" simplePos="0" relativeHeight="251675648" behindDoc="0" locked="0" layoutInCell="1" allowOverlap="1">
                <wp:simplePos x="0" y="0"/>
                <wp:positionH relativeFrom="column">
                  <wp:posOffset>593090</wp:posOffset>
                </wp:positionH>
                <wp:positionV relativeFrom="paragraph">
                  <wp:posOffset>34290</wp:posOffset>
                </wp:positionV>
                <wp:extent cx="676275" cy="342900"/>
                <wp:effectExtent l="266700" t="19050" r="28575" b="190500"/>
                <wp:wrapNone/>
                <wp:docPr id="64" name="对话气泡: 矩形 64"/>
                <wp:cNvGraphicFramePr/>
                <a:graphic xmlns:a="http://schemas.openxmlformats.org/drawingml/2006/main">
                  <a:graphicData uri="http://schemas.microsoft.com/office/word/2010/wordprocessingShape">
                    <wps:wsp>
                      <wps:cNvSpPr>
                        <a:spLocks noChangeArrowheads="1"/>
                      </wps:cNvSpPr>
                      <wps:spPr bwMode="auto">
                        <a:xfrm>
                          <a:off x="0" y="0"/>
                          <a:ext cx="676275" cy="342900"/>
                        </a:xfrm>
                        <a:prstGeom prst="wedgeRectCallout">
                          <a:avLst>
                            <a:gd name="adj1" fmla="val -67278"/>
                            <a:gd name="adj2" fmla="val 86666"/>
                          </a:avLst>
                        </a:prstGeom>
                        <a:solidFill>
                          <a:srgbClr val="FFFFFF"/>
                        </a:solidFill>
                        <a:ln w="31750">
                          <a:solidFill>
                            <a:srgbClr val="70AD47"/>
                          </a:solidFill>
                          <a:miter lim="800000"/>
                        </a:ln>
                        <a:effectLst/>
                      </wps:spPr>
                      <wps:txbx>
                        <w:txbxContent>
                          <w:p w14:paraId="24781BFF">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wps:txbx>
                      <wps:bodyPr rot="0" vert="horz" wrap="square" lIns="91440" tIns="45720" rIns="91440" bIns="45720" anchor="t" anchorCtr="0" upright="1">
                        <a:noAutofit/>
                      </wps:bodyPr>
                    </wps:wsp>
                  </a:graphicData>
                </a:graphic>
              </wp:anchor>
            </w:drawing>
          </mc:Choice>
          <mc:Fallback>
            <w:pict>
              <v:shape id="对话气泡: 矩形 64" o:spid="_x0000_s1026" o:spt="61" type="#_x0000_t61" style="position:absolute;left:0pt;margin-left:46.7pt;margin-top:2.7pt;height:27pt;width:53.25pt;z-index:251675648;mso-width-relative:page;mso-height-relative:page;" fillcolor="#FFFFFF" filled="t" stroked="t" coordsize="21600,21600" o:gfxdata="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nao1zUAAAABwEAAA8AAAAAAAAAAQAg&#10;AAAAIgAAAGRycy9kb3ducmV2LnhtbFBLAQIUABQAAAAIAIdO4kAy3T3vhAIAAPYEAAAOAAAAAAAA&#10;AAEAIAAAACMBAABkcnMvZTJvRG9jLnhtbFBLBQYAAAAABgAGAFkBAAAZBgAAAAA=&#10;" adj="-3732,29520">
                <v:fill on="t" focussize="0,0"/>
                <v:stroke weight="2.5pt" color="#70AD47" miterlimit="8" joinstyle="miter"/>
                <v:imagedata o:title=""/>
                <o:lock v:ext="edit" aspectratio="f"/>
                <v:textbox>
                  <w:txbxContent>
                    <w:p w14:paraId="24781BFF">
                      <w:pPr>
                        <w:ind w:left="0" w:leftChars="0"/>
                        <w:rPr>
                          <w:rFonts w:ascii="仿宋" w:hAnsi="仿宋" w:eastAsia="仿宋"/>
                          <w:color w:val="FF0000"/>
                          <w:sz w:val="24"/>
                        </w:rPr>
                      </w:pPr>
                      <w:r>
                        <w:rPr>
                          <w:rFonts w:hint="eastAsia" w:ascii="仿宋" w:hAnsi="仿宋" w:eastAsia="仿宋"/>
                          <w:color w:val="FF0000"/>
                          <w:sz w:val="24"/>
                        </w:rPr>
                        <w:t>空</w:t>
                      </w:r>
                      <w:r>
                        <w:rPr>
                          <w:rFonts w:ascii="仿宋" w:hAnsi="仿宋" w:eastAsia="仿宋"/>
                          <w:color w:val="FF0000"/>
                          <w:sz w:val="24"/>
                        </w:rPr>
                        <w:t>一行</w:t>
                      </w:r>
                    </w:p>
                  </w:txbxContent>
                </v:textbox>
              </v:shape>
            </w:pict>
          </mc:Fallback>
        </mc:AlternateContent>
      </w:r>
      <w:r>
        <w:rPr>
          <w:rFonts w:hint="eastAsia" w:ascii="黑体" w:hAnsi="黑体" w:eastAsia="黑体"/>
          <w:b/>
          <w:sz w:val="32"/>
          <w:szCs w:val="32"/>
        </w:rPr>
        <w:t>致  谢</w:t>
      </w:r>
    </w:p>
    <w:p w14:paraId="3B02DD51">
      <w:pPr>
        <w:ind w:left="0" w:leftChars="0"/>
        <w:rPr>
          <w:rFonts w:eastAsia="微软雅黑"/>
          <w:sz w:val="24"/>
        </w:rPr>
      </w:pPr>
    </w:p>
    <w:p w14:paraId="3709D374">
      <w:pPr>
        <w:ind w:left="0" w:leftChars="0"/>
        <w:rPr>
          <w:rFonts w:ascii="宋体" w:hAnsi="宋体"/>
          <w:sz w:val="24"/>
        </w:rPr>
      </w:pPr>
      <w:r>
        <w:rPr>
          <w:rFonts w:hint="eastAsia" w:ascii="宋体" w:hAnsi="宋体"/>
          <w:sz w:val="24"/>
        </w:rPr>
        <w:t xml:space="preserve">    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……致谢</w:t>
      </w:r>
      <w:r>
        <w:rPr>
          <w:rFonts w:ascii="宋体" w:hAnsi="宋体"/>
          <w:sz w:val="24"/>
        </w:rPr>
        <w:t>正文内容</w:t>
      </w:r>
      <w:r>
        <w:rPr>
          <w:rFonts w:hint="eastAsia" w:ascii="宋体" w:hAnsi="宋体"/>
          <w:sz w:val="24"/>
        </w:rPr>
        <w:t>……</w:t>
      </w:r>
    </w:p>
    <w:p w14:paraId="116F892C">
      <w:pPr>
        <w:spacing w:line="240" w:lineRule="auto"/>
        <w:ind w:left="0" w:leftChars="0"/>
        <w:jc w:val="left"/>
        <w:rPr>
          <w:rFonts w:eastAsia="微软雅黑"/>
          <w:sz w:val="24"/>
        </w:rPr>
      </w:pPr>
      <w:r>
        <w:rPr>
          <w:rFonts w:hint="eastAsia" w:ascii="宋体" w:hAnsi="宋体"/>
          <w:sz w:val="24"/>
        </w:rPr>
        <mc:AlternateContent>
          <mc:Choice Requires="wps">
            <w:drawing>
              <wp:anchor distT="0" distB="0" distL="114300" distR="114300" simplePos="0" relativeHeight="251674624" behindDoc="0" locked="0" layoutInCell="1" allowOverlap="1">
                <wp:simplePos x="0" y="0"/>
                <wp:positionH relativeFrom="column">
                  <wp:posOffset>537210</wp:posOffset>
                </wp:positionH>
                <wp:positionV relativeFrom="paragraph">
                  <wp:posOffset>428625</wp:posOffset>
                </wp:positionV>
                <wp:extent cx="1619250" cy="523875"/>
                <wp:effectExtent l="19050" t="685800" r="19050" b="28575"/>
                <wp:wrapNone/>
                <wp:docPr id="31" name="对话气泡: 矩形 31"/>
                <wp:cNvGraphicFramePr/>
                <a:graphic xmlns:a="http://schemas.openxmlformats.org/drawingml/2006/main">
                  <a:graphicData uri="http://schemas.microsoft.com/office/word/2010/wordprocessingShape">
                    <wps:wsp>
                      <wps:cNvSpPr>
                        <a:spLocks noChangeArrowheads="1"/>
                      </wps:cNvSpPr>
                      <wps:spPr bwMode="auto">
                        <a:xfrm>
                          <a:off x="0" y="0"/>
                          <a:ext cx="1619250" cy="523875"/>
                        </a:xfrm>
                        <a:prstGeom prst="wedgeRectCallout">
                          <a:avLst>
                            <a:gd name="adj1" fmla="val -31199"/>
                            <a:gd name="adj2" fmla="val -166394"/>
                          </a:avLst>
                        </a:prstGeom>
                        <a:solidFill>
                          <a:srgbClr val="FFFFFF"/>
                        </a:solidFill>
                        <a:ln w="31750">
                          <a:solidFill>
                            <a:srgbClr val="70AD47"/>
                          </a:solidFill>
                          <a:miter lim="800000"/>
                        </a:ln>
                        <a:effectLst/>
                      </wps:spPr>
                      <wps:txbx>
                        <w:txbxContent>
                          <w:p w14:paraId="7246B739">
                            <w:pPr>
                              <w:spacing w:line="240" w:lineRule="auto"/>
                              <w:ind w:left="0" w:leftChars="0"/>
                              <w:rPr>
                                <w:rFonts w:ascii="仿宋" w:hAnsi="仿宋" w:eastAsia="仿宋"/>
                                <w:sz w:val="24"/>
                              </w:rPr>
                            </w:pPr>
                            <w:r>
                              <w:rPr>
                                <w:rFonts w:hint="eastAsia" w:ascii="仿宋" w:hAnsi="仿宋" w:eastAsia="仿宋"/>
                                <w:sz w:val="24"/>
                              </w:rPr>
                              <w:t>致谢</w:t>
                            </w:r>
                            <w:r>
                              <w:rPr>
                                <w:rFonts w:ascii="仿宋" w:hAnsi="仿宋" w:eastAsia="仿宋"/>
                                <w:sz w:val="24"/>
                              </w:rPr>
                              <w:t>正文，</w:t>
                            </w:r>
                            <w:r>
                              <w:rPr>
                                <w:rFonts w:hint="eastAsia" w:ascii="仿宋" w:hAnsi="仿宋" w:eastAsia="仿宋"/>
                                <w:sz w:val="24"/>
                              </w:rPr>
                              <w:t>宋体</w:t>
                            </w:r>
                            <w:r>
                              <w:rPr>
                                <w:rFonts w:ascii="仿宋" w:hAnsi="仿宋" w:eastAsia="仿宋"/>
                                <w:sz w:val="24"/>
                              </w:rPr>
                              <w:t>小四号</w:t>
                            </w:r>
                            <w:r>
                              <w:rPr>
                                <w:rFonts w:hint="eastAsia" w:ascii="仿宋" w:hAnsi="仿宋" w:eastAsia="仿宋"/>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31" o:spid="_x0000_s1026" o:spt="61" type="#_x0000_t61" style="position:absolute;left:0pt;margin-left:42.3pt;margin-top:33.75pt;height:41.25pt;width:127.5pt;z-index:251674624;mso-width-relative:page;mso-height-relative:page;" fillcolor="#FFFFFF" filled="t" stroked="t" coordsize="21600,21600" o:gfxdata="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RE/wdgAAAAJAQAADwAAAAAAAAAB&#10;ACAAAAAiAAAAZHJzL2Rvd25yZXYueG1sUEsBAhQAFAAAAAgAh07iQMxmENCCAgAA+QQAAA4AAAAA&#10;AAAAAQAgAAAAJwEAAGRycy9lMm9Eb2MueG1sUEsFBgAAAAAGAAYAWQEAABsGAAAAAA==&#10;" adj="4061,-25141">
                <v:fill on="t" focussize="0,0"/>
                <v:stroke weight="2.5pt" color="#70AD47" miterlimit="8" joinstyle="miter"/>
                <v:imagedata o:title=""/>
                <o:lock v:ext="edit" aspectratio="f"/>
                <v:textbox>
                  <w:txbxContent>
                    <w:p w14:paraId="7246B739">
                      <w:pPr>
                        <w:spacing w:line="240" w:lineRule="auto"/>
                        <w:ind w:left="0" w:leftChars="0"/>
                        <w:rPr>
                          <w:rFonts w:ascii="仿宋" w:hAnsi="仿宋" w:eastAsia="仿宋"/>
                          <w:sz w:val="24"/>
                        </w:rPr>
                      </w:pPr>
                      <w:r>
                        <w:rPr>
                          <w:rFonts w:hint="eastAsia" w:ascii="仿宋" w:hAnsi="仿宋" w:eastAsia="仿宋"/>
                          <w:sz w:val="24"/>
                        </w:rPr>
                        <w:t>致谢</w:t>
                      </w:r>
                      <w:r>
                        <w:rPr>
                          <w:rFonts w:ascii="仿宋" w:hAnsi="仿宋" w:eastAsia="仿宋"/>
                          <w:sz w:val="24"/>
                        </w:rPr>
                        <w:t>正文，</w:t>
                      </w:r>
                      <w:r>
                        <w:rPr>
                          <w:rFonts w:hint="eastAsia" w:ascii="仿宋" w:hAnsi="仿宋" w:eastAsia="仿宋"/>
                          <w:sz w:val="24"/>
                        </w:rPr>
                        <w:t>宋体</w:t>
                      </w:r>
                      <w:r>
                        <w:rPr>
                          <w:rFonts w:ascii="仿宋" w:hAnsi="仿宋" w:eastAsia="仿宋"/>
                          <w:sz w:val="24"/>
                        </w:rPr>
                        <w:t>小四号</w:t>
                      </w:r>
                      <w:r>
                        <w:rPr>
                          <w:rFonts w:hint="eastAsia" w:ascii="仿宋" w:hAnsi="仿宋" w:eastAsia="仿宋"/>
                          <w:sz w:val="24"/>
                        </w:rPr>
                        <w:t>字</w:t>
                      </w:r>
                      <w:r>
                        <w:rPr>
                          <w:rFonts w:ascii="仿宋" w:hAnsi="仿宋" w:eastAsia="仿宋"/>
                          <w:sz w:val="24"/>
                        </w:rPr>
                        <w:t>，</w:t>
                      </w:r>
                      <w:r>
                        <w:rPr>
                          <w:rFonts w:hint="eastAsia" w:ascii="仿宋" w:hAnsi="仿宋" w:eastAsia="仿宋"/>
                          <w:sz w:val="24"/>
                        </w:rPr>
                        <w:t>1.5倍</w:t>
                      </w:r>
                      <w:r>
                        <w:rPr>
                          <w:rFonts w:ascii="仿宋" w:hAnsi="仿宋" w:eastAsia="仿宋"/>
                          <w:sz w:val="24"/>
                        </w:rPr>
                        <w:t>行距</w:t>
                      </w:r>
                      <w:r>
                        <w:rPr>
                          <w:rFonts w:hint="eastAsia" w:ascii="仿宋" w:hAnsi="仿宋" w:eastAsia="仿宋"/>
                          <w:sz w:val="24"/>
                        </w:rPr>
                        <w:t>。</w:t>
                      </w:r>
                    </w:p>
                  </w:txbxContent>
                </v:textbox>
              </v:shape>
            </w:pict>
          </mc:Fallback>
        </mc:AlternateContent>
      </w:r>
      <w:r>
        <w:rPr>
          <w:rFonts w:hint="eastAsia" w:ascii="黑体" w:hAnsi="黑体" w:eastAsia="黑体"/>
          <w:b/>
          <w:sz w:val="32"/>
          <w:szCs w:val="32"/>
        </w:rPr>
        <mc:AlternateContent>
          <mc:Choice Requires="wps">
            <w:drawing>
              <wp:anchor distT="0" distB="0" distL="114300" distR="114300" simplePos="0" relativeHeight="251676672" behindDoc="0" locked="0" layoutInCell="1" allowOverlap="1">
                <wp:simplePos x="0" y="0"/>
                <wp:positionH relativeFrom="column">
                  <wp:posOffset>4137660</wp:posOffset>
                </wp:positionH>
                <wp:positionV relativeFrom="paragraph">
                  <wp:posOffset>800100</wp:posOffset>
                </wp:positionV>
                <wp:extent cx="1943100" cy="952500"/>
                <wp:effectExtent l="742950" t="1847850" r="19050" b="19050"/>
                <wp:wrapNone/>
                <wp:docPr id="65" name="对话气泡: 矩形 65"/>
                <wp:cNvGraphicFramePr/>
                <a:graphic xmlns:a="http://schemas.openxmlformats.org/drawingml/2006/main">
                  <a:graphicData uri="http://schemas.microsoft.com/office/word/2010/wordprocessingShape">
                    <wps:wsp>
                      <wps:cNvSpPr>
                        <a:spLocks noChangeArrowheads="1"/>
                      </wps:cNvSpPr>
                      <wps:spPr bwMode="auto">
                        <a:xfrm>
                          <a:off x="0" y="0"/>
                          <a:ext cx="1943100" cy="952500"/>
                        </a:xfrm>
                        <a:prstGeom prst="wedgeRectCallout">
                          <a:avLst>
                            <a:gd name="adj1" fmla="val -82686"/>
                            <a:gd name="adj2" fmla="val -230271"/>
                          </a:avLst>
                        </a:prstGeom>
                        <a:solidFill>
                          <a:srgbClr val="FFFFFF"/>
                        </a:solidFill>
                        <a:ln w="31750">
                          <a:solidFill>
                            <a:srgbClr val="70AD47"/>
                          </a:solidFill>
                          <a:miter lim="800000"/>
                        </a:ln>
                        <a:effectLst/>
                      </wps:spPr>
                      <wps:txbx>
                        <w:txbxContent>
                          <w:p w14:paraId="4E42F7DD">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r>
                              <w:rPr>
                                <w:rFonts w:hint="eastAsia" w:ascii="仿宋" w:hAnsi="仿宋" w:eastAsia="仿宋"/>
                                <w:sz w:val="24"/>
                              </w:rPr>
                              <w:t>，“</w:t>
                            </w:r>
                            <w:r>
                              <w:rPr>
                                <w:rFonts w:ascii="仿宋" w:hAnsi="仿宋" w:eastAsia="仿宋"/>
                                <w:sz w:val="24"/>
                              </w:rPr>
                              <w:t>致谢</w:t>
                            </w:r>
                            <w:r>
                              <w:rPr>
                                <w:rFonts w:hint="eastAsia" w:ascii="仿宋" w:hAnsi="仿宋" w:eastAsia="仿宋"/>
                                <w:sz w:val="24"/>
                              </w:rPr>
                              <w:t>”二字</w:t>
                            </w:r>
                            <w:r>
                              <w:rPr>
                                <w:rFonts w:ascii="仿宋" w:hAnsi="仿宋" w:eastAsia="仿宋"/>
                                <w:sz w:val="24"/>
                              </w:rPr>
                              <w:t>中间</w:t>
                            </w:r>
                            <w:r>
                              <w:rPr>
                                <w:rFonts w:ascii="仿宋" w:hAnsi="仿宋" w:eastAsia="仿宋"/>
                                <w:color w:val="FF0000"/>
                                <w:sz w:val="24"/>
                              </w:rPr>
                              <w:t>空</w:t>
                            </w:r>
                            <w:r>
                              <w:rPr>
                                <w:rFonts w:hint="eastAsia" w:ascii="仿宋" w:hAnsi="仿宋" w:eastAsia="仿宋"/>
                                <w:color w:val="FF0000"/>
                                <w:sz w:val="24"/>
                              </w:rPr>
                              <w:t>2个</w:t>
                            </w:r>
                            <w:r>
                              <w:rPr>
                                <w:rFonts w:ascii="仿宋" w:hAnsi="仿宋" w:eastAsia="仿宋"/>
                                <w:color w:val="FF0000"/>
                                <w:sz w:val="24"/>
                              </w:rPr>
                              <w:t>字符</w:t>
                            </w:r>
                            <w:r>
                              <w:rPr>
                                <w:rFonts w:ascii="仿宋" w:hAnsi="仿宋" w:eastAsia="仿宋"/>
                                <w:sz w:val="24"/>
                              </w:rPr>
                              <w:t>。</w:t>
                            </w:r>
                            <w:r>
                              <w:rPr>
                                <w:rFonts w:hint="eastAsia" w:ascii="仿宋" w:hAnsi="仿宋" w:eastAsia="仿宋"/>
                                <w:sz w:val="24"/>
                              </w:rPr>
                              <w:t>如无需</w:t>
                            </w:r>
                            <w:r>
                              <w:rPr>
                                <w:rFonts w:ascii="仿宋" w:hAnsi="仿宋" w:eastAsia="仿宋"/>
                                <w:sz w:val="24"/>
                              </w:rPr>
                              <w:t>致谢，可不保留该项。</w:t>
                            </w:r>
                          </w:p>
                        </w:txbxContent>
                      </wps:txbx>
                      <wps:bodyPr rot="0" vert="horz" wrap="square" lIns="91440" tIns="45720" rIns="91440" bIns="45720" anchor="t" anchorCtr="0" upright="1">
                        <a:noAutofit/>
                      </wps:bodyPr>
                    </wps:wsp>
                  </a:graphicData>
                </a:graphic>
              </wp:anchor>
            </w:drawing>
          </mc:Choice>
          <mc:Fallback>
            <w:pict>
              <v:shape id="对话气泡: 矩形 65" o:spid="_x0000_s1026" o:spt="61" type="#_x0000_t61" style="position:absolute;left:0pt;margin-left:325.8pt;margin-top:63pt;height:75pt;width:153pt;z-index:251676672;mso-width-relative:page;mso-height-relative:page;" fillcolor="#FFFFFF" filled="t" stroked="t" coordsize="21600,21600" o:gfxdata="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A9iRGXWAAAACwEAAA8AAAAA&#10;AAAAAQAgAAAAIgAAAGRycy9kb3ducmV2LnhtbFBLAQIUABQAAAAIAIdO4kDkYkCliAIAAPkEAAAO&#10;AAAAAAAAAAEAIAAAACUBAABkcnMvZTJvRG9jLnhtbFBLBQYAAAAABgAGAFkBAAAfBgAAAAA=&#10;" adj="-7060,-38939">
                <v:fill on="t" focussize="0,0"/>
                <v:stroke weight="2.5pt" color="#70AD47" miterlimit="8" joinstyle="miter"/>
                <v:imagedata o:title=""/>
                <o:lock v:ext="edit" aspectratio="f"/>
                <v:textbox>
                  <w:txbxContent>
                    <w:p w14:paraId="4E42F7DD">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r>
                        <w:rPr>
                          <w:rFonts w:hint="eastAsia" w:ascii="仿宋" w:hAnsi="仿宋" w:eastAsia="仿宋"/>
                          <w:sz w:val="24"/>
                        </w:rPr>
                        <w:t>，“</w:t>
                      </w:r>
                      <w:r>
                        <w:rPr>
                          <w:rFonts w:ascii="仿宋" w:hAnsi="仿宋" w:eastAsia="仿宋"/>
                          <w:sz w:val="24"/>
                        </w:rPr>
                        <w:t>致谢</w:t>
                      </w:r>
                      <w:r>
                        <w:rPr>
                          <w:rFonts w:hint="eastAsia" w:ascii="仿宋" w:hAnsi="仿宋" w:eastAsia="仿宋"/>
                          <w:sz w:val="24"/>
                        </w:rPr>
                        <w:t>”二字</w:t>
                      </w:r>
                      <w:r>
                        <w:rPr>
                          <w:rFonts w:ascii="仿宋" w:hAnsi="仿宋" w:eastAsia="仿宋"/>
                          <w:sz w:val="24"/>
                        </w:rPr>
                        <w:t>中间</w:t>
                      </w:r>
                      <w:r>
                        <w:rPr>
                          <w:rFonts w:ascii="仿宋" w:hAnsi="仿宋" w:eastAsia="仿宋"/>
                          <w:color w:val="FF0000"/>
                          <w:sz w:val="24"/>
                        </w:rPr>
                        <w:t>空</w:t>
                      </w:r>
                      <w:r>
                        <w:rPr>
                          <w:rFonts w:hint="eastAsia" w:ascii="仿宋" w:hAnsi="仿宋" w:eastAsia="仿宋"/>
                          <w:color w:val="FF0000"/>
                          <w:sz w:val="24"/>
                        </w:rPr>
                        <w:t>2个</w:t>
                      </w:r>
                      <w:r>
                        <w:rPr>
                          <w:rFonts w:ascii="仿宋" w:hAnsi="仿宋" w:eastAsia="仿宋"/>
                          <w:color w:val="FF0000"/>
                          <w:sz w:val="24"/>
                        </w:rPr>
                        <w:t>字符</w:t>
                      </w:r>
                      <w:r>
                        <w:rPr>
                          <w:rFonts w:ascii="仿宋" w:hAnsi="仿宋" w:eastAsia="仿宋"/>
                          <w:sz w:val="24"/>
                        </w:rPr>
                        <w:t>。</w:t>
                      </w:r>
                      <w:r>
                        <w:rPr>
                          <w:rFonts w:hint="eastAsia" w:ascii="仿宋" w:hAnsi="仿宋" w:eastAsia="仿宋"/>
                          <w:sz w:val="24"/>
                        </w:rPr>
                        <w:t>如无需</w:t>
                      </w:r>
                      <w:r>
                        <w:rPr>
                          <w:rFonts w:ascii="仿宋" w:hAnsi="仿宋" w:eastAsia="仿宋"/>
                          <w:sz w:val="24"/>
                        </w:rPr>
                        <w:t>致谢，可不保留该项。</w:t>
                      </w:r>
                    </w:p>
                  </w:txbxContent>
                </v:textbox>
              </v:shape>
            </w:pict>
          </mc:Fallback>
        </mc:AlternateContent>
      </w:r>
    </w:p>
    <w:p w14:paraId="272C9CEA">
      <w:pPr>
        <w:spacing w:line="240" w:lineRule="auto"/>
        <w:ind w:left="0" w:leftChars="0"/>
        <w:jc w:val="left"/>
        <w:rPr>
          <w:rFonts w:eastAsia="微软雅黑"/>
          <w:sz w:val="24"/>
        </w:rPr>
      </w:pPr>
    </w:p>
    <w:p w14:paraId="57914307">
      <w:pPr>
        <w:spacing w:line="240" w:lineRule="auto"/>
        <w:ind w:left="0" w:leftChars="0"/>
        <w:jc w:val="left"/>
        <w:rPr>
          <w:rFonts w:eastAsia="微软雅黑"/>
          <w:sz w:val="24"/>
        </w:rPr>
      </w:pPr>
    </w:p>
    <w:p w14:paraId="1E5B88D5">
      <w:pPr>
        <w:spacing w:line="240" w:lineRule="auto"/>
        <w:ind w:left="0" w:leftChars="0"/>
        <w:jc w:val="left"/>
        <w:rPr>
          <w:rFonts w:eastAsia="微软雅黑"/>
          <w:sz w:val="24"/>
        </w:rPr>
      </w:pPr>
    </w:p>
    <w:p w14:paraId="1981785C">
      <w:pPr>
        <w:spacing w:line="240" w:lineRule="auto"/>
        <w:ind w:left="0" w:leftChars="0"/>
        <w:jc w:val="left"/>
        <w:rPr>
          <w:rFonts w:eastAsia="微软雅黑"/>
          <w:sz w:val="24"/>
        </w:rPr>
      </w:pPr>
    </w:p>
    <w:p w14:paraId="4E821514">
      <w:pPr>
        <w:spacing w:line="240" w:lineRule="auto"/>
        <w:ind w:left="0" w:leftChars="0"/>
        <w:jc w:val="left"/>
        <w:rPr>
          <w:rFonts w:eastAsia="微软雅黑"/>
          <w:sz w:val="24"/>
        </w:rPr>
      </w:pPr>
    </w:p>
    <w:p w14:paraId="72F8A2C0">
      <w:pPr>
        <w:spacing w:line="240" w:lineRule="auto"/>
        <w:ind w:left="0" w:leftChars="0"/>
        <w:jc w:val="left"/>
        <w:rPr>
          <w:rFonts w:eastAsia="微软雅黑"/>
          <w:sz w:val="24"/>
        </w:rPr>
      </w:pPr>
    </w:p>
    <w:p w14:paraId="179C3198">
      <w:pPr>
        <w:spacing w:line="240" w:lineRule="auto"/>
        <w:ind w:left="0" w:leftChars="0"/>
        <w:jc w:val="left"/>
        <w:rPr>
          <w:rFonts w:eastAsia="微软雅黑"/>
          <w:sz w:val="24"/>
        </w:rPr>
      </w:pPr>
    </w:p>
    <w:p w14:paraId="6E09AC4D">
      <w:pPr>
        <w:spacing w:line="240" w:lineRule="auto"/>
        <w:ind w:left="0" w:leftChars="0"/>
        <w:jc w:val="left"/>
        <w:rPr>
          <w:rFonts w:eastAsia="微软雅黑"/>
          <w:sz w:val="24"/>
        </w:rPr>
      </w:pPr>
    </w:p>
    <w:p w14:paraId="204F3AAB">
      <w:pPr>
        <w:spacing w:line="240" w:lineRule="auto"/>
        <w:ind w:left="0" w:leftChars="0"/>
        <w:jc w:val="left"/>
        <w:rPr>
          <w:rFonts w:eastAsia="微软雅黑"/>
          <w:sz w:val="24"/>
        </w:rPr>
      </w:pPr>
    </w:p>
    <w:p w14:paraId="1ABAD2CC">
      <w:pPr>
        <w:spacing w:line="240" w:lineRule="auto"/>
        <w:ind w:left="0" w:leftChars="0"/>
        <w:jc w:val="left"/>
        <w:rPr>
          <w:rFonts w:eastAsia="微软雅黑"/>
          <w:sz w:val="24"/>
        </w:rPr>
      </w:pPr>
    </w:p>
    <w:p w14:paraId="03D4E03D">
      <w:pPr>
        <w:spacing w:line="240" w:lineRule="auto"/>
        <w:ind w:left="0" w:leftChars="0"/>
        <w:jc w:val="left"/>
        <w:rPr>
          <w:rFonts w:eastAsia="微软雅黑"/>
          <w:sz w:val="24"/>
        </w:rPr>
      </w:pPr>
    </w:p>
    <w:p w14:paraId="5BEDF752">
      <w:pPr>
        <w:spacing w:line="240" w:lineRule="auto"/>
        <w:ind w:left="0" w:leftChars="0"/>
        <w:jc w:val="left"/>
        <w:rPr>
          <w:rFonts w:eastAsia="微软雅黑"/>
          <w:sz w:val="24"/>
        </w:rPr>
      </w:pPr>
    </w:p>
    <w:p w14:paraId="141A24F8">
      <w:pPr>
        <w:spacing w:line="240" w:lineRule="auto"/>
        <w:ind w:left="0" w:leftChars="0"/>
        <w:jc w:val="left"/>
        <w:rPr>
          <w:rFonts w:eastAsia="微软雅黑"/>
          <w:sz w:val="24"/>
        </w:rPr>
      </w:pPr>
    </w:p>
    <w:p w14:paraId="69959BA5">
      <w:pPr>
        <w:spacing w:line="240" w:lineRule="auto"/>
        <w:ind w:left="0" w:leftChars="0"/>
        <w:jc w:val="left"/>
        <w:rPr>
          <w:rFonts w:eastAsia="微软雅黑"/>
          <w:sz w:val="24"/>
        </w:rPr>
      </w:pPr>
    </w:p>
    <w:p w14:paraId="64720979">
      <w:pPr>
        <w:spacing w:line="240" w:lineRule="auto"/>
        <w:ind w:left="0" w:leftChars="0"/>
        <w:jc w:val="left"/>
        <w:rPr>
          <w:rFonts w:eastAsia="微软雅黑"/>
          <w:sz w:val="24"/>
        </w:rPr>
      </w:pPr>
    </w:p>
    <w:p w14:paraId="080C32EB">
      <w:pPr>
        <w:spacing w:line="240" w:lineRule="auto"/>
        <w:ind w:left="0" w:leftChars="0"/>
        <w:jc w:val="left"/>
        <w:rPr>
          <w:rFonts w:eastAsia="微软雅黑"/>
          <w:sz w:val="24"/>
        </w:rPr>
      </w:pPr>
    </w:p>
    <w:p w14:paraId="3C53A36A">
      <w:pPr>
        <w:spacing w:line="240" w:lineRule="auto"/>
        <w:ind w:left="0" w:leftChars="0"/>
        <w:jc w:val="left"/>
        <w:rPr>
          <w:rFonts w:eastAsia="微软雅黑"/>
          <w:sz w:val="24"/>
        </w:rPr>
      </w:pPr>
    </w:p>
    <w:p w14:paraId="4332006A">
      <w:pPr>
        <w:spacing w:line="240" w:lineRule="auto"/>
        <w:ind w:left="0" w:leftChars="0"/>
        <w:jc w:val="left"/>
        <w:rPr>
          <w:rFonts w:eastAsia="微软雅黑"/>
          <w:sz w:val="24"/>
        </w:rPr>
      </w:pPr>
    </w:p>
    <w:p w14:paraId="63A865D0">
      <w:pPr>
        <w:spacing w:line="240" w:lineRule="auto"/>
        <w:ind w:left="0" w:leftChars="0"/>
        <w:jc w:val="left"/>
        <w:rPr>
          <w:rFonts w:eastAsia="微软雅黑"/>
          <w:sz w:val="24"/>
        </w:rPr>
      </w:pPr>
    </w:p>
    <w:p w14:paraId="391B308C">
      <w:pPr>
        <w:spacing w:line="240" w:lineRule="auto"/>
        <w:ind w:left="0" w:leftChars="0"/>
        <w:jc w:val="left"/>
        <w:rPr>
          <w:rFonts w:eastAsia="微软雅黑"/>
          <w:sz w:val="24"/>
        </w:rPr>
      </w:pPr>
    </w:p>
    <w:p w14:paraId="3F0A430B">
      <w:pPr>
        <w:spacing w:line="240" w:lineRule="auto"/>
        <w:ind w:left="0" w:leftChars="0"/>
        <w:jc w:val="left"/>
        <w:rPr>
          <w:rFonts w:eastAsia="微软雅黑"/>
          <w:sz w:val="24"/>
        </w:rPr>
      </w:pPr>
    </w:p>
    <w:p w14:paraId="72EBD85B">
      <w:pPr>
        <w:spacing w:line="240" w:lineRule="auto"/>
        <w:ind w:left="0" w:leftChars="0"/>
        <w:jc w:val="left"/>
        <w:rPr>
          <w:rFonts w:eastAsia="微软雅黑"/>
          <w:sz w:val="24"/>
        </w:rPr>
      </w:pPr>
    </w:p>
    <w:p w14:paraId="7B645782">
      <w:pPr>
        <w:spacing w:line="240" w:lineRule="auto"/>
        <w:ind w:left="0" w:leftChars="0"/>
        <w:jc w:val="left"/>
        <w:rPr>
          <w:rFonts w:eastAsia="微软雅黑"/>
          <w:sz w:val="24"/>
        </w:rPr>
      </w:pPr>
    </w:p>
    <w:p w14:paraId="5AFEDFF5">
      <w:pPr>
        <w:spacing w:line="240" w:lineRule="auto"/>
        <w:ind w:left="0" w:leftChars="0"/>
        <w:jc w:val="left"/>
        <w:rPr>
          <w:rFonts w:eastAsia="微软雅黑"/>
          <w:sz w:val="24"/>
        </w:rPr>
      </w:pPr>
    </w:p>
    <w:p w14:paraId="3E6AA03A">
      <w:pPr>
        <w:spacing w:line="240" w:lineRule="auto"/>
        <w:ind w:left="0" w:leftChars="0"/>
        <w:jc w:val="left"/>
        <w:rPr>
          <w:rFonts w:eastAsia="微软雅黑"/>
          <w:sz w:val="24"/>
        </w:rPr>
      </w:pPr>
    </w:p>
    <w:p w14:paraId="474F717F">
      <w:pPr>
        <w:spacing w:line="240" w:lineRule="auto"/>
        <w:ind w:left="0" w:leftChars="0"/>
        <w:jc w:val="left"/>
        <w:rPr>
          <w:rFonts w:eastAsia="微软雅黑"/>
          <w:sz w:val="24"/>
        </w:rPr>
      </w:pPr>
    </w:p>
    <w:p w14:paraId="2E7D5ECA">
      <w:pPr>
        <w:spacing w:line="240" w:lineRule="auto"/>
        <w:ind w:left="0" w:leftChars="0"/>
        <w:jc w:val="left"/>
        <w:rPr>
          <w:rFonts w:eastAsia="微软雅黑"/>
          <w:sz w:val="24"/>
        </w:rPr>
      </w:pPr>
    </w:p>
    <w:p w14:paraId="7D8BEBF6">
      <w:pPr>
        <w:spacing w:line="240" w:lineRule="auto"/>
        <w:ind w:left="0" w:leftChars="0"/>
        <w:jc w:val="left"/>
        <w:rPr>
          <w:rFonts w:eastAsia="微软雅黑"/>
          <w:sz w:val="24"/>
        </w:rPr>
      </w:pPr>
    </w:p>
    <w:p w14:paraId="2FC03762">
      <w:pPr>
        <w:spacing w:line="240" w:lineRule="auto"/>
        <w:ind w:left="0" w:leftChars="0"/>
        <w:jc w:val="left"/>
        <w:rPr>
          <w:rFonts w:eastAsia="微软雅黑"/>
          <w:sz w:val="24"/>
        </w:rPr>
      </w:pPr>
    </w:p>
    <w:p w14:paraId="69B4D20A">
      <w:pPr>
        <w:spacing w:line="240" w:lineRule="auto"/>
        <w:ind w:left="0" w:leftChars="0"/>
        <w:jc w:val="left"/>
        <w:rPr>
          <w:rFonts w:eastAsia="微软雅黑"/>
          <w:sz w:val="24"/>
        </w:rPr>
      </w:pPr>
    </w:p>
    <w:p w14:paraId="3EC189FB">
      <w:pPr>
        <w:spacing w:line="240" w:lineRule="auto"/>
        <w:ind w:left="0" w:leftChars="0"/>
        <w:jc w:val="left"/>
        <w:rPr>
          <w:rFonts w:eastAsia="微软雅黑"/>
          <w:sz w:val="24"/>
        </w:rPr>
      </w:pPr>
    </w:p>
    <w:p w14:paraId="3DB8CF19">
      <w:pPr>
        <w:spacing w:line="240" w:lineRule="auto"/>
        <w:ind w:left="0" w:leftChars="0"/>
        <w:jc w:val="left"/>
        <w:rPr>
          <w:rFonts w:eastAsia="微软雅黑"/>
          <w:sz w:val="24"/>
        </w:rPr>
      </w:pPr>
    </w:p>
    <w:p w14:paraId="435AC60C">
      <w:pPr>
        <w:spacing w:line="240" w:lineRule="auto"/>
        <w:ind w:left="0" w:leftChars="0"/>
        <w:jc w:val="left"/>
        <w:rPr>
          <w:rFonts w:eastAsia="微软雅黑"/>
          <w:sz w:val="24"/>
        </w:rPr>
      </w:pPr>
    </w:p>
    <w:p w14:paraId="484B5288">
      <w:pPr>
        <w:spacing w:line="240" w:lineRule="auto"/>
        <w:ind w:left="0" w:leftChars="0"/>
        <w:jc w:val="left"/>
        <w:rPr>
          <w:rFonts w:eastAsia="微软雅黑"/>
          <w:sz w:val="24"/>
        </w:rPr>
      </w:pPr>
    </w:p>
    <w:p w14:paraId="228959A3">
      <w:pPr>
        <w:spacing w:line="240" w:lineRule="auto"/>
        <w:ind w:left="0" w:leftChars="0"/>
        <w:jc w:val="left"/>
        <w:rPr>
          <w:rFonts w:eastAsia="微软雅黑"/>
          <w:sz w:val="24"/>
        </w:rPr>
      </w:pPr>
    </w:p>
    <w:p w14:paraId="3B9863C0">
      <w:pPr>
        <w:spacing w:line="240" w:lineRule="auto"/>
        <w:ind w:left="0" w:leftChars="0"/>
        <w:jc w:val="left"/>
        <w:rPr>
          <w:rFonts w:eastAsia="微软雅黑"/>
          <w:sz w:val="24"/>
        </w:rPr>
      </w:pPr>
    </w:p>
    <w:p w14:paraId="264F9D45">
      <w:pPr>
        <w:spacing w:line="240" w:lineRule="auto"/>
        <w:ind w:left="0" w:leftChars="0"/>
        <w:jc w:val="left"/>
        <w:rPr>
          <w:rFonts w:eastAsia="微软雅黑"/>
          <w:sz w:val="24"/>
        </w:rPr>
      </w:pPr>
    </w:p>
    <w:p w14:paraId="7B854213">
      <w:pPr>
        <w:spacing w:line="240" w:lineRule="auto"/>
        <w:ind w:left="0" w:leftChars="0"/>
        <w:jc w:val="left"/>
        <w:rPr>
          <w:rFonts w:eastAsia="微软雅黑"/>
          <w:sz w:val="24"/>
        </w:rPr>
      </w:pPr>
    </w:p>
    <w:p w14:paraId="60D95715">
      <w:pPr>
        <w:spacing w:line="240" w:lineRule="auto"/>
        <w:ind w:left="0" w:leftChars="0"/>
        <w:jc w:val="left"/>
        <w:rPr>
          <w:rFonts w:eastAsia="微软雅黑"/>
          <w:sz w:val="24"/>
        </w:rPr>
      </w:pPr>
    </w:p>
    <w:p w14:paraId="19A6383A">
      <w:pPr>
        <w:spacing w:line="240" w:lineRule="auto"/>
        <w:ind w:left="0" w:leftChars="0"/>
        <w:jc w:val="left"/>
        <w:rPr>
          <w:rFonts w:eastAsia="微软雅黑"/>
          <w:sz w:val="24"/>
        </w:rPr>
      </w:pPr>
    </w:p>
    <w:p w14:paraId="4EAB601D">
      <w:pPr>
        <w:spacing w:line="240" w:lineRule="auto"/>
        <w:ind w:left="0" w:leftChars="0"/>
        <w:jc w:val="left"/>
        <w:rPr>
          <w:rFonts w:eastAsia="微软雅黑"/>
          <w:sz w:val="24"/>
        </w:rPr>
      </w:pPr>
    </w:p>
    <w:p w14:paraId="2533AE51">
      <w:pPr>
        <w:spacing w:line="240" w:lineRule="auto"/>
        <w:ind w:left="0" w:leftChars="0"/>
        <w:jc w:val="left"/>
        <w:rPr>
          <w:szCs w:val="21"/>
        </w:rPr>
      </w:pPr>
    </w:p>
    <w:p w14:paraId="6E8DCC02">
      <w:pPr>
        <w:ind w:left="0" w:leftChars="0"/>
        <w:jc w:val="center"/>
        <w:rPr>
          <w:rFonts w:eastAsia="微软雅黑"/>
          <w:sz w:val="24"/>
        </w:rPr>
      </w:pPr>
      <w:r>
        <w:rPr>
          <w:rFonts w:hint="eastAsia" w:ascii="黑体" w:hAnsi="黑体" w:eastAsia="黑体"/>
          <w:b/>
          <w:sz w:val="32"/>
          <w:szCs w:val="32"/>
        </w:rPr>
        <mc:AlternateContent>
          <mc:Choice Requires="wps">
            <w:drawing>
              <wp:anchor distT="0" distB="0" distL="114300" distR="114300" simplePos="0" relativeHeight="251677696" behindDoc="0" locked="0" layoutInCell="1" allowOverlap="1">
                <wp:simplePos x="0" y="0"/>
                <wp:positionH relativeFrom="column">
                  <wp:posOffset>3489960</wp:posOffset>
                </wp:positionH>
                <wp:positionV relativeFrom="paragraph">
                  <wp:posOffset>308610</wp:posOffset>
                </wp:positionV>
                <wp:extent cx="2571750" cy="571500"/>
                <wp:effectExtent l="438150" t="95250" r="19050" b="19050"/>
                <wp:wrapNone/>
                <wp:docPr id="66" name="对话气泡: 矩形 66"/>
                <wp:cNvGraphicFramePr/>
                <a:graphic xmlns:a="http://schemas.openxmlformats.org/drawingml/2006/main">
                  <a:graphicData uri="http://schemas.microsoft.com/office/word/2010/wordprocessingShape">
                    <wps:wsp>
                      <wps:cNvSpPr>
                        <a:spLocks noChangeArrowheads="1"/>
                      </wps:cNvSpPr>
                      <wps:spPr bwMode="auto">
                        <a:xfrm>
                          <a:off x="0" y="0"/>
                          <a:ext cx="2571750" cy="571500"/>
                        </a:xfrm>
                        <a:prstGeom prst="wedgeRectCallout">
                          <a:avLst>
                            <a:gd name="adj1" fmla="val -62860"/>
                            <a:gd name="adj2" fmla="val -55578"/>
                          </a:avLst>
                        </a:prstGeom>
                        <a:solidFill>
                          <a:srgbClr val="FFFFFF"/>
                        </a:solidFill>
                        <a:ln w="31750">
                          <a:solidFill>
                            <a:srgbClr val="70AD47"/>
                          </a:solidFill>
                          <a:miter lim="800000"/>
                        </a:ln>
                        <a:effectLst/>
                      </wps:spPr>
                      <wps:txbx>
                        <w:txbxContent>
                          <w:p w14:paraId="0A48BE76">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r>
                              <w:rPr>
                                <w:rFonts w:hint="eastAsia" w:ascii="仿宋" w:hAnsi="仿宋" w:eastAsia="仿宋"/>
                                <w:sz w:val="24"/>
                              </w:rPr>
                              <w:t>，“附录”二字</w:t>
                            </w:r>
                            <w:r>
                              <w:rPr>
                                <w:rFonts w:ascii="仿宋" w:hAnsi="仿宋" w:eastAsia="仿宋"/>
                                <w:sz w:val="24"/>
                              </w:rPr>
                              <w:t>中</w:t>
                            </w:r>
                            <w:r>
                              <w:rPr>
                                <w:rFonts w:ascii="仿宋" w:hAnsi="仿宋" w:eastAsia="仿宋"/>
                                <w:color w:val="FF0000"/>
                                <w:sz w:val="24"/>
                              </w:rPr>
                              <w:t>间空</w:t>
                            </w:r>
                            <w:r>
                              <w:rPr>
                                <w:rFonts w:hint="eastAsia" w:ascii="仿宋" w:hAnsi="仿宋" w:eastAsia="仿宋"/>
                                <w:color w:val="FF0000"/>
                                <w:sz w:val="24"/>
                              </w:rPr>
                              <w:t>2个</w:t>
                            </w:r>
                            <w:r>
                              <w:rPr>
                                <w:rFonts w:ascii="仿宋" w:hAnsi="仿宋" w:eastAsia="仿宋"/>
                                <w:color w:val="FF0000"/>
                                <w:sz w:val="24"/>
                              </w:rPr>
                              <w:t>字符</w:t>
                            </w:r>
                            <w:r>
                              <w:rPr>
                                <w:rFonts w:ascii="仿宋" w:hAnsi="仿宋" w:eastAsia="仿宋"/>
                                <w:sz w:val="24"/>
                              </w:rPr>
                              <w:t>。</w:t>
                            </w:r>
                          </w:p>
                        </w:txbxContent>
                      </wps:txbx>
                      <wps:bodyPr rot="0" vert="horz" wrap="square" lIns="91440" tIns="45720" rIns="91440" bIns="45720" anchor="t" anchorCtr="0" upright="1">
                        <a:noAutofit/>
                      </wps:bodyPr>
                    </wps:wsp>
                  </a:graphicData>
                </a:graphic>
              </wp:anchor>
            </w:drawing>
          </mc:Choice>
          <mc:Fallback>
            <w:pict>
              <v:shape id="对话气泡: 矩形 66" o:spid="_x0000_s1026" o:spt="61" type="#_x0000_t61" style="position:absolute;left:0pt;margin-left:274.8pt;margin-top:24.3pt;height:45pt;width:202.5pt;z-index:251677696;mso-width-relative:page;mso-height-relative:page;" fillcolor="#FFFFFF" filled="t" stroked="t" coordsize="21600,21600" o:gfxdata="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ttkGd9UAAAAKAQAADwAAAAAAAAABACAAAAAi&#10;AAAAZHJzL2Rvd25yZXYueG1sUEsBAhQAFAAAAAgAh07iQBoacEN/AgAA+AQAAA4AAAAAAAAAAQAg&#10;AAAAJAEAAGRycy9lMm9Eb2MueG1sUEsFBgAAAAAGAAYAWQEAABUGAAAAAA==&#10;" adj="-2778,-1205">
                <v:fill on="t" focussize="0,0"/>
                <v:stroke weight="2.5pt" color="#70AD47" miterlimit="8" joinstyle="miter"/>
                <v:imagedata o:title=""/>
                <o:lock v:ext="edit" aspectratio="f"/>
                <v:textbox>
                  <w:txbxContent>
                    <w:p w14:paraId="0A48BE76">
                      <w:pPr>
                        <w:spacing w:line="240" w:lineRule="auto"/>
                        <w:ind w:left="0" w:leftChars="0"/>
                        <w:rPr>
                          <w:rFonts w:ascii="仿宋" w:hAnsi="仿宋" w:eastAsia="仿宋"/>
                          <w:sz w:val="24"/>
                        </w:rPr>
                      </w:pPr>
                      <w:r>
                        <w:rPr>
                          <w:rFonts w:hint="eastAsia" w:ascii="仿宋" w:hAnsi="仿宋" w:eastAsia="仿宋"/>
                          <w:sz w:val="24"/>
                        </w:rPr>
                        <w:t>另起一页</w:t>
                      </w:r>
                      <w:r>
                        <w:rPr>
                          <w:rFonts w:ascii="仿宋" w:hAnsi="仿宋" w:eastAsia="仿宋"/>
                          <w:sz w:val="24"/>
                        </w:rPr>
                        <w:t>，居中，黑体三号字，加粗</w:t>
                      </w:r>
                      <w:r>
                        <w:rPr>
                          <w:rFonts w:hint="eastAsia" w:ascii="仿宋" w:hAnsi="仿宋" w:eastAsia="仿宋"/>
                          <w:sz w:val="24"/>
                        </w:rPr>
                        <w:t>，“附录”二字</w:t>
                      </w:r>
                      <w:r>
                        <w:rPr>
                          <w:rFonts w:ascii="仿宋" w:hAnsi="仿宋" w:eastAsia="仿宋"/>
                          <w:sz w:val="24"/>
                        </w:rPr>
                        <w:t>中</w:t>
                      </w:r>
                      <w:r>
                        <w:rPr>
                          <w:rFonts w:ascii="仿宋" w:hAnsi="仿宋" w:eastAsia="仿宋"/>
                          <w:color w:val="FF0000"/>
                          <w:sz w:val="24"/>
                        </w:rPr>
                        <w:t>间空</w:t>
                      </w:r>
                      <w:r>
                        <w:rPr>
                          <w:rFonts w:hint="eastAsia" w:ascii="仿宋" w:hAnsi="仿宋" w:eastAsia="仿宋"/>
                          <w:color w:val="FF0000"/>
                          <w:sz w:val="24"/>
                        </w:rPr>
                        <w:t>2个</w:t>
                      </w:r>
                      <w:r>
                        <w:rPr>
                          <w:rFonts w:ascii="仿宋" w:hAnsi="仿宋" w:eastAsia="仿宋"/>
                          <w:color w:val="FF0000"/>
                          <w:sz w:val="24"/>
                        </w:rPr>
                        <w:t>字符</w:t>
                      </w:r>
                      <w:r>
                        <w:rPr>
                          <w:rFonts w:ascii="仿宋" w:hAnsi="仿宋" w:eastAsia="仿宋"/>
                          <w:sz w:val="24"/>
                        </w:rPr>
                        <w:t>。</w:t>
                      </w:r>
                    </w:p>
                  </w:txbxContent>
                </v:textbox>
              </v:shape>
            </w:pict>
          </mc:Fallback>
        </mc:AlternateContent>
      </w:r>
      <w:r>
        <w:rPr>
          <w:rFonts w:hint="eastAsia" w:ascii="黑体" w:hAnsi="黑体" w:eastAsia="黑体"/>
          <w:b/>
          <w:sz w:val="32"/>
          <w:szCs w:val="32"/>
        </w:rPr>
        <w:t>附  录</w:t>
      </w:r>
    </w:p>
    <w:p w14:paraId="5193156C">
      <w:pPr>
        <w:pStyle w:val="21"/>
        <w:shd w:val="clear" w:color="auto" w:fill="FFFFFF"/>
        <w:spacing w:before="150" w:after="150" w:line="435" w:lineRule="atLeast"/>
        <w:ind w:left="0" w:leftChars="0"/>
        <w:rPr>
          <w:rFonts w:eastAsia="微软雅黑" w:cs="Times New Roman"/>
          <w:kern w:val="2"/>
        </w:rPr>
      </w:pPr>
    </w:p>
    <w:p w14:paraId="431A0780">
      <w:pPr>
        <w:pStyle w:val="21"/>
        <w:shd w:val="clear" w:color="auto" w:fill="FFFFFF"/>
        <w:spacing w:before="150" w:after="150" w:line="435" w:lineRule="atLeast"/>
        <w:ind w:left="0" w:leftChars="0" w:firstLine="480" w:firstLineChars="200"/>
        <w:rPr>
          <w:color w:val="FF0000"/>
        </w:rPr>
      </w:pPr>
      <w:r>
        <w:rPr>
          <w:rFonts w:hint="eastAsia"/>
          <w:color w:val="FF0000"/>
        </w:rPr>
        <w:t>附录</w:t>
      </w:r>
      <w:r>
        <w:rPr>
          <w:color w:val="FF0000"/>
        </w:rPr>
        <w:t>的内容是</w:t>
      </w:r>
      <w:r>
        <w:rPr>
          <w:rFonts w:hint="eastAsia"/>
          <w:color w:val="FF0000"/>
        </w:rPr>
        <w:t>对正文起补充说明作用的信息材料，可以是文字、表格、图形等形式。没有</w:t>
      </w:r>
      <w:r>
        <w:rPr>
          <w:color w:val="FF0000"/>
        </w:rPr>
        <w:t>附录</w:t>
      </w:r>
      <w:r>
        <w:rPr>
          <w:rFonts w:hint="eastAsia"/>
          <w:color w:val="FF0000"/>
        </w:rPr>
        <w:t>的毕业</w:t>
      </w:r>
      <w:r>
        <w:rPr>
          <w:color w:val="FF0000"/>
        </w:rPr>
        <w:t>论文可以删除该项。</w:t>
      </w:r>
    </w:p>
    <w:p w14:paraId="2FC98F12">
      <w:pPr>
        <w:spacing w:line="240" w:lineRule="auto"/>
        <w:ind w:left="0" w:leftChars="0"/>
        <w:jc w:val="left"/>
        <w:rPr>
          <w:rFonts w:eastAsia="微软雅黑"/>
          <w:sz w:val="24"/>
        </w:rPr>
      </w:pPr>
    </w:p>
    <w:p w14:paraId="52CEB207">
      <w:pPr>
        <w:spacing w:line="240" w:lineRule="auto"/>
        <w:ind w:left="0" w:leftChars="0"/>
        <w:jc w:val="left"/>
        <w:rPr>
          <w:rFonts w:eastAsia="微软雅黑"/>
          <w:sz w:val="24"/>
        </w:rPr>
      </w:pPr>
    </w:p>
    <w:p w14:paraId="249DD116">
      <w:pPr>
        <w:spacing w:line="240" w:lineRule="auto"/>
        <w:ind w:left="0" w:leftChars="0"/>
        <w:jc w:val="left"/>
        <w:rPr>
          <w:rFonts w:eastAsia="微软雅黑"/>
          <w:sz w:val="24"/>
        </w:rPr>
      </w:pPr>
    </w:p>
    <w:p w14:paraId="46D06DF3">
      <w:pPr>
        <w:spacing w:line="240" w:lineRule="auto"/>
        <w:ind w:left="0" w:leftChars="0"/>
        <w:jc w:val="left"/>
        <w:rPr>
          <w:rFonts w:eastAsia="微软雅黑"/>
          <w:sz w:val="24"/>
        </w:rPr>
      </w:pPr>
    </w:p>
    <w:p w14:paraId="33B907C9">
      <w:pPr>
        <w:spacing w:line="240" w:lineRule="auto"/>
        <w:ind w:left="0" w:leftChars="0"/>
        <w:jc w:val="left"/>
        <w:rPr>
          <w:rFonts w:eastAsia="微软雅黑"/>
          <w:sz w:val="24"/>
        </w:rPr>
      </w:pPr>
    </w:p>
    <w:p w14:paraId="1D6F2F6B">
      <w:pPr>
        <w:spacing w:line="240" w:lineRule="auto"/>
        <w:ind w:left="0" w:leftChars="0"/>
        <w:jc w:val="left"/>
        <w:rPr>
          <w:rFonts w:eastAsia="微软雅黑"/>
          <w:sz w:val="24"/>
        </w:rPr>
      </w:pPr>
    </w:p>
    <w:p w14:paraId="2A982F0B">
      <w:pPr>
        <w:spacing w:line="240" w:lineRule="auto"/>
        <w:ind w:left="0" w:leftChars="0"/>
        <w:jc w:val="left"/>
        <w:rPr>
          <w:rFonts w:eastAsia="微软雅黑"/>
          <w:sz w:val="24"/>
        </w:rPr>
      </w:pPr>
    </w:p>
    <w:p w14:paraId="2B678A44">
      <w:pPr>
        <w:spacing w:line="240" w:lineRule="auto"/>
        <w:ind w:left="0" w:leftChars="0"/>
        <w:jc w:val="left"/>
        <w:rPr>
          <w:rFonts w:eastAsia="微软雅黑"/>
          <w:sz w:val="24"/>
        </w:rPr>
      </w:pPr>
    </w:p>
    <w:p w14:paraId="27352903">
      <w:pPr>
        <w:spacing w:line="240" w:lineRule="auto"/>
        <w:ind w:left="0" w:leftChars="0"/>
        <w:jc w:val="left"/>
        <w:rPr>
          <w:rFonts w:eastAsia="微软雅黑"/>
          <w:sz w:val="24"/>
        </w:rPr>
      </w:pPr>
    </w:p>
    <w:p w14:paraId="472D0F9C">
      <w:pPr>
        <w:spacing w:line="240" w:lineRule="auto"/>
        <w:ind w:left="0" w:leftChars="0"/>
        <w:jc w:val="left"/>
        <w:rPr>
          <w:rFonts w:eastAsia="微软雅黑"/>
          <w:sz w:val="24"/>
        </w:rPr>
      </w:pPr>
    </w:p>
    <w:p w14:paraId="4A833D58">
      <w:pPr>
        <w:spacing w:line="240" w:lineRule="auto"/>
        <w:ind w:left="0" w:leftChars="0"/>
        <w:jc w:val="left"/>
        <w:rPr>
          <w:rFonts w:eastAsia="微软雅黑"/>
          <w:sz w:val="24"/>
        </w:rPr>
      </w:pPr>
    </w:p>
    <w:p w14:paraId="6CEF6C85">
      <w:pPr>
        <w:spacing w:line="240" w:lineRule="auto"/>
        <w:ind w:left="0" w:leftChars="0"/>
        <w:jc w:val="left"/>
        <w:rPr>
          <w:rFonts w:eastAsia="微软雅黑"/>
          <w:sz w:val="24"/>
        </w:rPr>
      </w:pPr>
    </w:p>
    <w:p w14:paraId="3A4FF44C">
      <w:pPr>
        <w:spacing w:line="240" w:lineRule="auto"/>
        <w:ind w:left="0" w:leftChars="0"/>
        <w:jc w:val="left"/>
        <w:rPr>
          <w:rFonts w:eastAsia="微软雅黑"/>
          <w:sz w:val="24"/>
        </w:rPr>
      </w:pPr>
    </w:p>
    <w:p w14:paraId="006052D5">
      <w:pPr>
        <w:spacing w:line="240" w:lineRule="auto"/>
        <w:ind w:left="0" w:leftChars="0"/>
        <w:jc w:val="left"/>
        <w:rPr>
          <w:rFonts w:eastAsia="微软雅黑"/>
          <w:sz w:val="24"/>
        </w:rPr>
      </w:pPr>
    </w:p>
    <w:p w14:paraId="1CC32DA6">
      <w:pPr>
        <w:spacing w:line="240" w:lineRule="auto"/>
        <w:ind w:left="0" w:leftChars="0"/>
        <w:jc w:val="left"/>
        <w:rPr>
          <w:rFonts w:eastAsia="微软雅黑"/>
          <w:sz w:val="24"/>
        </w:rPr>
      </w:pPr>
    </w:p>
    <w:p w14:paraId="35680D39">
      <w:pPr>
        <w:spacing w:line="240" w:lineRule="auto"/>
        <w:ind w:left="0" w:leftChars="0"/>
        <w:jc w:val="left"/>
        <w:rPr>
          <w:rFonts w:eastAsia="微软雅黑"/>
          <w:sz w:val="24"/>
        </w:rPr>
      </w:pPr>
    </w:p>
    <w:p w14:paraId="2A225FB6">
      <w:pPr>
        <w:spacing w:line="240" w:lineRule="auto"/>
        <w:ind w:left="0" w:leftChars="0"/>
        <w:jc w:val="left"/>
        <w:rPr>
          <w:rFonts w:eastAsia="微软雅黑"/>
          <w:sz w:val="24"/>
        </w:rPr>
      </w:pPr>
    </w:p>
    <w:p w14:paraId="780B9B55">
      <w:pPr>
        <w:spacing w:line="240" w:lineRule="auto"/>
        <w:ind w:left="0" w:leftChars="0"/>
        <w:jc w:val="left"/>
        <w:rPr>
          <w:rFonts w:eastAsia="微软雅黑"/>
          <w:sz w:val="24"/>
        </w:rPr>
      </w:pPr>
    </w:p>
    <w:p w14:paraId="00E5E9C0">
      <w:pPr>
        <w:spacing w:line="240" w:lineRule="auto"/>
        <w:ind w:left="0" w:leftChars="0"/>
        <w:jc w:val="left"/>
        <w:rPr>
          <w:rFonts w:eastAsia="微软雅黑"/>
          <w:sz w:val="24"/>
        </w:rPr>
      </w:pPr>
    </w:p>
    <w:p w14:paraId="437BE6C2">
      <w:pPr>
        <w:spacing w:line="240" w:lineRule="auto"/>
        <w:ind w:left="0" w:leftChars="0"/>
        <w:jc w:val="left"/>
        <w:rPr>
          <w:rFonts w:eastAsia="微软雅黑"/>
          <w:sz w:val="24"/>
        </w:rPr>
      </w:pPr>
    </w:p>
    <w:p w14:paraId="406E1569">
      <w:pPr>
        <w:spacing w:line="240" w:lineRule="auto"/>
        <w:ind w:left="0" w:leftChars="0"/>
        <w:jc w:val="left"/>
        <w:rPr>
          <w:rFonts w:eastAsia="微软雅黑"/>
          <w:sz w:val="24"/>
        </w:rPr>
      </w:pPr>
    </w:p>
    <w:p w14:paraId="0274680C">
      <w:pPr>
        <w:spacing w:line="240" w:lineRule="auto"/>
        <w:ind w:left="0" w:leftChars="0"/>
        <w:jc w:val="left"/>
        <w:rPr>
          <w:rFonts w:eastAsia="微软雅黑"/>
          <w:sz w:val="24"/>
        </w:rPr>
      </w:pPr>
    </w:p>
    <w:p w14:paraId="42A94104">
      <w:pPr>
        <w:spacing w:line="240" w:lineRule="auto"/>
        <w:ind w:left="0" w:leftChars="0"/>
        <w:jc w:val="left"/>
        <w:rPr>
          <w:rFonts w:eastAsia="微软雅黑"/>
          <w:sz w:val="24"/>
        </w:rPr>
      </w:pPr>
    </w:p>
    <w:p w14:paraId="2710B626">
      <w:pPr>
        <w:spacing w:line="240" w:lineRule="auto"/>
        <w:ind w:left="0" w:leftChars="0"/>
        <w:jc w:val="left"/>
        <w:rPr>
          <w:rFonts w:eastAsia="微软雅黑"/>
          <w:sz w:val="24"/>
        </w:rPr>
      </w:pPr>
    </w:p>
    <w:p w14:paraId="3CF855A8">
      <w:pPr>
        <w:spacing w:line="240" w:lineRule="auto"/>
        <w:ind w:left="0" w:leftChars="0"/>
        <w:jc w:val="left"/>
        <w:rPr>
          <w:rFonts w:eastAsia="微软雅黑"/>
          <w:sz w:val="24"/>
        </w:rPr>
      </w:pPr>
    </w:p>
    <w:p w14:paraId="1BB01BC6">
      <w:pPr>
        <w:spacing w:line="240" w:lineRule="auto"/>
        <w:ind w:left="0" w:leftChars="0"/>
        <w:jc w:val="left"/>
        <w:rPr>
          <w:rFonts w:eastAsia="微软雅黑"/>
          <w:sz w:val="24"/>
        </w:rPr>
      </w:pPr>
    </w:p>
    <w:p w14:paraId="532D137F">
      <w:pPr>
        <w:spacing w:line="240" w:lineRule="auto"/>
        <w:ind w:left="0" w:leftChars="0"/>
        <w:jc w:val="left"/>
        <w:rPr>
          <w:rFonts w:eastAsia="微软雅黑"/>
          <w:sz w:val="24"/>
        </w:rPr>
      </w:pPr>
    </w:p>
    <w:p w14:paraId="15D22903">
      <w:pPr>
        <w:spacing w:line="240" w:lineRule="auto"/>
        <w:ind w:left="0" w:leftChars="0"/>
        <w:jc w:val="left"/>
        <w:rPr>
          <w:rFonts w:eastAsia="微软雅黑"/>
          <w:sz w:val="24"/>
        </w:rPr>
      </w:pPr>
    </w:p>
    <w:p w14:paraId="706CA86D">
      <w:pPr>
        <w:spacing w:line="240" w:lineRule="auto"/>
        <w:ind w:left="0" w:leftChars="0"/>
        <w:jc w:val="left"/>
        <w:rPr>
          <w:rFonts w:eastAsia="微软雅黑"/>
          <w:sz w:val="24"/>
        </w:rPr>
      </w:pPr>
    </w:p>
    <w:p w14:paraId="0A2952AA">
      <w:pPr>
        <w:spacing w:line="240" w:lineRule="auto"/>
        <w:ind w:left="0" w:leftChars="0"/>
        <w:jc w:val="left"/>
        <w:rPr>
          <w:rFonts w:eastAsia="微软雅黑"/>
          <w:sz w:val="24"/>
        </w:rPr>
      </w:pPr>
    </w:p>
    <w:p w14:paraId="79D78FC9">
      <w:pPr>
        <w:spacing w:line="240" w:lineRule="auto"/>
        <w:ind w:left="0" w:leftChars="0"/>
        <w:jc w:val="left"/>
        <w:rPr>
          <w:rFonts w:eastAsia="微软雅黑"/>
          <w:sz w:val="24"/>
        </w:rPr>
      </w:pPr>
    </w:p>
    <w:p w14:paraId="351D2B98">
      <w:pPr>
        <w:spacing w:line="240" w:lineRule="auto"/>
        <w:ind w:left="0" w:leftChars="0"/>
        <w:jc w:val="left"/>
        <w:rPr>
          <w:rFonts w:eastAsia="微软雅黑"/>
          <w:sz w:val="24"/>
        </w:rPr>
      </w:pPr>
    </w:p>
    <w:p w14:paraId="2215CC48">
      <w:pPr>
        <w:spacing w:line="240" w:lineRule="auto"/>
        <w:ind w:left="0" w:leftChars="0"/>
        <w:jc w:val="left"/>
        <w:rPr>
          <w:rFonts w:eastAsia="微软雅黑"/>
          <w:sz w:val="24"/>
        </w:rPr>
      </w:pPr>
    </w:p>
    <w:p w14:paraId="037E8586">
      <w:pPr>
        <w:spacing w:line="240" w:lineRule="auto"/>
        <w:ind w:left="0" w:leftChars="0"/>
        <w:jc w:val="left"/>
        <w:rPr>
          <w:rFonts w:eastAsia="微软雅黑"/>
          <w:sz w:val="24"/>
        </w:rPr>
      </w:pPr>
    </w:p>
    <w:p w14:paraId="1C544397">
      <w:pPr>
        <w:spacing w:line="240" w:lineRule="auto"/>
        <w:ind w:left="0" w:leftChars="0"/>
        <w:jc w:val="left"/>
        <w:rPr>
          <w:rFonts w:eastAsia="微软雅黑"/>
          <w:sz w:val="24"/>
        </w:rPr>
      </w:pPr>
    </w:p>
    <w:p w14:paraId="5B771C10">
      <w:pPr>
        <w:spacing w:line="240" w:lineRule="auto"/>
        <w:ind w:left="0" w:leftChars="0"/>
        <w:jc w:val="left"/>
        <w:rPr>
          <w:rFonts w:eastAsia="微软雅黑"/>
          <w:sz w:val="24"/>
        </w:rPr>
      </w:pPr>
    </w:p>
    <w:p w14:paraId="66C165D6">
      <w:pPr>
        <w:spacing w:line="240" w:lineRule="auto"/>
        <w:ind w:left="0" w:leftChars="0"/>
        <w:jc w:val="left"/>
        <w:rPr>
          <w:rFonts w:eastAsia="微软雅黑"/>
          <w:sz w:val="24"/>
        </w:rPr>
      </w:pPr>
    </w:p>
    <w:p w14:paraId="0297D416">
      <w:pPr>
        <w:spacing w:line="240" w:lineRule="auto"/>
        <w:ind w:left="0" w:leftChars="0"/>
        <w:jc w:val="left"/>
        <w:rPr>
          <w:rFonts w:eastAsia="微软雅黑"/>
          <w:sz w:val="24"/>
        </w:rPr>
      </w:pPr>
    </w:p>
    <w:p w14:paraId="4069A0E2">
      <w:pPr>
        <w:spacing w:line="240" w:lineRule="auto"/>
        <w:ind w:left="0" w:leftChars="0"/>
        <w:jc w:val="left"/>
        <w:rPr>
          <w:rFonts w:eastAsia="微软雅黑"/>
          <w:sz w:val="24"/>
        </w:rPr>
      </w:pPr>
    </w:p>
    <w:p w14:paraId="4F2FC698">
      <w:pPr>
        <w:pStyle w:val="11"/>
        <w:adjustRightInd w:val="0"/>
        <w:snapToGrid w:val="0"/>
        <w:ind w:left="0" w:leftChars="0"/>
        <w:jc w:val="center"/>
        <w:outlineLvl w:val="3"/>
        <w:rPr>
          <w:rFonts w:ascii="黑体" w:eastAsia="黑体"/>
          <w:b/>
          <w:color w:val="000000"/>
          <w:sz w:val="28"/>
        </w:rPr>
      </w:pPr>
      <w:r>
        <w:rPr>
          <w:rFonts w:hint="eastAsia" w:ascii="黑体" w:eastAsia="黑体"/>
          <w:b/>
          <w:color w:val="000000"/>
          <w:sz w:val="28"/>
        </w:rPr>
        <w:t>参考文献著录格式</w:t>
      </w:r>
    </w:p>
    <w:p w14:paraId="5E453BCB">
      <w:pPr>
        <w:ind w:left="0" w:leftChars="0"/>
        <w:outlineLvl w:val="2"/>
        <w:rPr>
          <w:rFonts w:ascii="宋体" w:hAnsi="宋体"/>
          <w:color w:val="000000"/>
          <w:sz w:val="18"/>
          <w:szCs w:val="18"/>
        </w:rPr>
      </w:pPr>
      <w:bookmarkStart w:id="25" w:name="_Toc30265"/>
      <w:r>
        <w:rPr>
          <w:rFonts w:ascii="宋体" w:hAnsi="宋体"/>
          <w:b/>
          <w:bCs/>
          <w:color w:val="000000"/>
          <w:sz w:val="18"/>
          <w:szCs w:val="18"/>
        </w:rPr>
        <w:t>1.</w:t>
      </w:r>
      <w:r>
        <w:rPr>
          <w:rFonts w:hint="eastAsia" w:ascii="宋体" w:hAnsi="宋体"/>
          <w:b/>
          <w:bCs/>
          <w:color w:val="000000"/>
          <w:sz w:val="18"/>
          <w:szCs w:val="18"/>
        </w:rPr>
        <w:t>期刊</w:t>
      </w:r>
      <w:bookmarkEnd w:id="25"/>
    </w:p>
    <w:p w14:paraId="637E143A">
      <w:pPr>
        <w:ind w:left="0" w:leftChars="0"/>
        <w:rPr>
          <w:rFonts w:ascii="宋体" w:hAnsi="宋体"/>
          <w:color w:val="000000"/>
          <w:sz w:val="18"/>
          <w:szCs w:val="18"/>
        </w:rPr>
      </w:pPr>
      <w:r>
        <w:rPr>
          <w:rFonts w:ascii="宋体" w:hAnsi="宋体"/>
          <w:b/>
          <w:bCs/>
          <w:color w:val="000000"/>
          <w:sz w:val="18"/>
          <w:szCs w:val="18"/>
        </w:rPr>
        <w:t>［序号］ 主要责任者．文献题名［J］．刊名，出版年份，卷号(期号)：起止页码．</w:t>
      </w:r>
    </w:p>
    <w:p w14:paraId="6D003841">
      <w:pPr>
        <w:ind w:left="0" w:leftChars="0"/>
        <w:rPr>
          <w:rFonts w:ascii="宋体" w:hAnsi="宋体"/>
          <w:color w:val="FF0000"/>
          <w:sz w:val="18"/>
          <w:szCs w:val="18"/>
        </w:rPr>
      </w:pPr>
      <w:r>
        <w:rPr>
          <w:rFonts w:hint="eastAsia" w:ascii="黑体" w:hAnsi="黑体" w:eastAsia="黑体"/>
          <w:b/>
          <w:sz w:val="32"/>
          <w:szCs w:val="32"/>
        </w:rPr>
        <mc:AlternateContent>
          <mc:Choice Requires="wps">
            <w:drawing>
              <wp:anchor distT="0" distB="0" distL="114300" distR="114300" simplePos="0" relativeHeight="251688960" behindDoc="0" locked="0" layoutInCell="1" allowOverlap="1">
                <wp:simplePos x="0" y="0"/>
                <wp:positionH relativeFrom="column">
                  <wp:posOffset>4393565</wp:posOffset>
                </wp:positionH>
                <wp:positionV relativeFrom="paragraph">
                  <wp:posOffset>198755</wp:posOffset>
                </wp:positionV>
                <wp:extent cx="2056130" cy="563245"/>
                <wp:effectExtent l="342900" t="88900" r="26670" b="21590"/>
                <wp:wrapNone/>
                <wp:docPr id="16" name="对话气泡: 矩形 66"/>
                <wp:cNvGraphicFramePr/>
                <a:graphic xmlns:a="http://schemas.openxmlformats.org/drawingml/2006/main">
                  <a:graphicData uri="http://schemas.microsoft.com/office/word/2010/wordprocessingShape">
                    <wps:wsp>
                      <wps:cNvSpPr>
                        <a:spLocks noChangeArrowheads="1"/>
                      </wps:cNvSpPr>
                      <wps:spPr bwMode="auto">
                        <a:xfrm>
                          <a:off x="0" y="0"/>
                          <a:ext cx="2056143" cy="562950"/>
                        </a:xfrm>
                        <a:prstGeom prst="wedgeRectCallout">
                          <a:avLst>
                            <a:gd name="adj1" fmla="val -62860"/>
                            <a:gd name="adj2" fmla="val -55578"/>
                          </a:avLst>
                        </a:prstGeom>
                        <a:solidFill>
                          <a:srgbClr val="FFFFFF"/>
                        </a:solidFill>
                        <a:ln w="31750">
                          <a:solidFill>
                            <a:srgbClr val="70AD47"/>
                          </a:solidFill>
                          <a:miter lim="800000"/>
                        </a:ln>
                        <a:effectLst/>
                      </wps:spPr>
                      <wps:txbx>
                        <w:txbxContent>
                          <w:p w14:paraId="57D4F781">
                            <w:pPr>
                              <w:spacing w:line="240" w:lineRule="auto"/>
                              <w:ind w:left="0" w:leftChars="0"/>
                              <w:rPr>
                                <w:rFonts w:ascii="仿宋" w:hAnsi="仿宋" w:eastAsia="仿宋"/>
                                <w:sz w:val="24"/>
                              </w:rPr>
                            </w:pPr>
                            <w:r>
                              <w:rPr>
                                <w:rFonts w:hint="eastAsia" w:ascii="仿宋" w:hAnsi="仿宋" w:eastAsia="仿宋"/>
                                <w:sz w:val="24"/>
                              </w:rPr>
                              <w:t>参考文献中的括号，标点符号全部要用“英文半角”。</w:t>
                            </w:r>
                          </w:p>
                        </w:txbxContent>
                      </wps:txbx>
                      <wps:bodyPr rot="0" vert="horz" wrap="square" lIns="91440" tIns="45720" rIns="91440" bIns="45720" anchor="t" anchorCtr="0" upright="1">
                        <a:noAutofit/>
                      </wps:bodyPr>
                    </wps:wsp>
                  </a:graphicData>
                </a:graphic>
              </wp:anchor>
            </w:drawing>
          </mc:Choice>
          <mc:Fallback>
            <w:pict>
              <v:shape id="对话气泡: 矩形 66" o:spid="_x0000_s1026" o:spt="61" type="#_x0000_t61" style="position:absolute;left:0pt;margin-left:345.95pt;margin-top:15.65pt;height:44.35pt;width:161.9pt;z-index:251688960;mso-width-relative:page;mso-height-relative:page;" fillcolor="#FFFFFF" filled="t" stroked="t" coordsize="21600,21600" o:gfxdata="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uuxrI1gAAAAsBAAAPAAAAAAAAAAEA&#10;IAAAACIAAABkcnMvZG93bnJldi54bWxQSwECFAAUAAAACACHTuJAMYilJ4MCAAD4BAAADgAAAAAA&#10;AAABACAAAAAlAQAAZHJzL2Uyb0RvYy54bWxQSwUGAAAAAAYABgBZAQAAGgYAAAAA&#10;" adj="-2778,-1205">
                <v:fill on="t" focussize="0,0"/>
                <v:stroke weight="2.5pt" color="#70AD47" miterlimit="8" joinstyle="miter"/>
                <v:imagedata o:title=""/>
                <o:lock v:ext="edit" aspectratio="f"/>
                <v:textbox>
                  <w:txbxContent>
                    <w:p w14:paraId="57D4F781">
                      <w:pPr>
                        <w:spacing w:line="240" w:lineRule="auto"/>
                        <w:ind w:left="0" w:leftChars="0"/>
                        <w:rPr>
                          <w:rFonts w:ascii="仿宋" w:hAnsi="仿宋" w:eastAsia="仿宋"/>
                          <w:sz w:val="24"/>
                        </w:rPr>
                      </w:pPr>
                      <w:r>
                        <w:rPr>
                          <w:rFonts w:hint="eastAsia" w:ascii="仿宋" w:hAnsi="仿宋" w:eastAsia="仿宋"/>
                          <w:sz w:val="24"/>
                        </w:rPr>
                        <w:t>参考文献中的括号，标点符号全部要用“英文半角”。</w:t>
                      </w:r>
                    </w:p>
                  </w:txbxContent>
                </v:textbox>
              </v:shape>
            </w:pict>
          </mc:Fallback>
        </mc:AlternateContent>
      </w:r>
      <w:r>
        <w:rPr>
          <w:rFonts w:hint="eastAsia" w:ascii="宋体" w:hAnsi="宋体"/>
          <w:color w:val="FF0000"/>
          <w:sz w:val="18"/>
          <w:szCs w:val="18"/>
        </w:rPr>
        <w:t>例：</w:t>
      </w:r>
      <w:r>
        <w:rPr>
          <w:rFonts w:ascii="宋体" w:hAnsi="宋体"/>
          <w:color w:val="FF0000"/>
          <w:sz w:val="18"/>
          <w:szCs w:val="18"/>
        </w:rPr>
        <w:t>[1] 袁庆龙</w:t>
      </w:r>
      <w:r>
        <w:rPr>
          <w:rFonts w:hint="eastAsia" w:ascii="宋体" w:hAnsi="宋体"/>
          <w:color w:val="FF0000"/>
          <w:sz w:val="18"/>
          <w:szCs w:val="18"/>
        </w:rPr>
        <w:t>,</w:t>
      </w:r>
      <w:r>
        <w:rPr>
          <w:rFonts w:ascii="宋体" w:hAnsi="宋体"/>
          <w:color w:val="FF0000"/>
          <w:sz w:val="18"/>
          <w:szCs w:val="18"/>
        </w:rPr>
        <w:t>候文义</w:t>
      </w:r>
      <w:r>
        <w:rPr>
          <w:rFonts w:hint="eastAsia" w:ascii="宋体" w:hAnsi="宋体"/>
          <w:color w:val="FF0000"/>
          <w:sz w:val="18"/>
          <w:szCs w:val="18"/>
        </w:rPr>
        <w:t>.</w:t>
      </w:r>
      <w:r>
        <w:rPr>
          <w:rFonts w:ascii="宋体" w:hAnsi="宋体"/>
          <w:color w:val="FF0000"/>
          <w:sz w:val="18"/>
          <w:szCs w:val="18"/>
        </w:rPr>
        <w:t>Ni-P合金镀层组织形貌及显微硬度研究</w:t>
      </w:r>
      <w:r>
        <w:rPr>
          <w:rFonts w:hint="eastAsia" w:ascii="宋体" w:hAnsi="宋体"/>
          <w:color w:val="FF0000"/>
          <w:sz w:val="18"/>
          <w:szCs w:val="18"/>
        </w:rPr>
        <w:t>[</w:t>
      </w:r>
      <w:r>
        <w:rPr>
          <w:rFonts w:ascii="宋体" w:hAnsi="宋体"/>
          <w:color w:val="FF0000"/>
          <w:sz w:val="18"/>
          <w:szCs w:val="18"/>
        </w:rPr>
        <w:t>J]</w:t>
      </w:r>
      <w:r>
        <w:rPr>
          <w:rFonts w:hint="eastAsia" w:ascii="宋体" w:hAnsi="宋体"/>
          <w:color w:val="FF0000"/>
          <w:sz w:val="18"/>
          <w:szCs w:val="18"/>
        </w:rPr>
        <w:t>.</w:t>
      </w:r>
      <w:r>
        <w:rPr>
          <w:rFonts w:ascii="宋体" w:hAnsi="宋体"/>
          <w:color w:val="FF0000"/>
          <w:sz w:val="18"/>
          <w:szCs w:val="18"/>
        </w:rPr>
        <w:t>太原理工大学学报</w:t>
      </w:r>
      <w:r>
        <w:rPr>
          <w:rFonts w:hint="eastAsia" w:ascii="宋体" w:hAnsi="宋体"/>
          <w:color w:val="FF0000"/>
          <w:sz w:val="18"/>
          <w:szCs w:val="18"/>
        </w:rPr>
        <w:t>,</w:t>
      </w:r>
      <w:r>
        <w:rPr>
          <w:rFonts w:ascii="宋体" w:hAnsi="宋体"/>
          <w:color w:val="FF0000"/>
          <w:sz w:val="18"/>
          <w:szCs w:val="18"/>
        </w:rPr>
        <w:t>2001</w:t>
      </w:r>
      <w:r>
        <w:rPr>
          <w:rFonts w:hint="eastAsia" w:ascii="宋体" w:hAnsi="宋体"/>
          <w:color w:val="FF0000"/>
          <w:sz w:val="18"/>
          <w:szCs w:val="18"/>
        </w:rPr>
        <w:t>,</w:t>
      </w:r>
      <w:r>
        <w:rPr>
          <w:rFonts w:ascii="宋体" w:hAnsi="宋体"/>
          <w:color w:val="FF0000"/>
          <w:sz w:val="18"/>
          <w:szCs w:val="18"/>
        </w:rPr>
        <w:t>32(1)</w:t>
      </w:r>
      <w:r>
        <w:rPr>
          <w:rFonts w:hint="eastAsia" w:ascii="宋体" w:hAnsi="宋体"/>
          <w:color w:val="FF0000"/>
          <w:sz w:val="18"/>
          <w:szCs w:val="18"/>
        </w:rPr>
        <w:t>:</w:t>
      </w:r>
      <w:r>
        <w:rPr>
          <w:rFonts w:ascii="宋体" w:hAnsi="宋体"/>
          <w:color w:val="FF0000"/>
          <w:sz w:val="18"/>
          <w:szCs w:val="18"/>
        </w:rPr>
        <w:t>51-53.</w:t>
      </w:r>
    </w:p>
    <w:p w14:paraId="12EAA37C">
      <w:pPr>
        <w:ind w:left="0" w:leftChars="0"/>
        <w:outlineLvl w:val="2"/>
        <w:rPr>
          <w:rFonts w:ascii="宋体" w:hAnsi="宋体"/>
          <w:color w:val="000000"/>
          <w:sz w:val="18"/>
          <w:szCs w:val="18"/>
        </w:rPr>
      </w:pPr>
      <w:bookmarkStart w:id="26" w:name="_Toc17281"/>
      <w:r>
        <w:rPr>
          <w:rFonts w:ascii="宋体" w:hAnsi="宋体"/>
          <w:b/>
          <w:bCs/>
          <w:color w:val="000000"/>
          <w:sz w:val="18"/>
          <w:szCs w:val="18"/>
        </w:rPr>
        <w:t>2.专著</w:t>
      </w:r>
      <w:bookmarkEnd w:id="26"/>
    </w:p>
    <w:p w14:paraId="741A7F46">
      <w:pPr>
        <w:ind w:left="0" w:leftChars="0"/>
        <w:rPr>
          <w:rFonts w:ascii="宋体" w:hAnsi="宋体"/>
          <w:color w:val="000000"/>
          <w:sz w:val="18"/>
          <w:szCs w:val="18"/>
        </w:rPr>
      </w:pPr>
      <w:r>
        <w:rPr>
          <w:rFonts w:ascii="宋体" w:hAnsi="宋体"/>
          <w:b/>
          <w:bCs/>
          <w:color w:val="000000"/>
          <w:sz w:val="18"/>
          <w:szCs w:val="18"/>
        </w:rPr>
        <w:t>［序号］ 主要责任者．文献题名［Ｍ］．出版地：出版者，出版年：页码．</w:t>
      </w:r>
    </w:p>
    <w:p w14:paraId="71C167BE">
      <w:pPr>
        <w:ind w:left="0" w:leftChars="0"/>
        <w:rPr>
          <w:rFonts w:ascii="宋体" w:hAnsi="宋体"/>
          <w:color w:val="000000"/>
          <w:sz w:val="18"/>
          <w:szCs w:val="18"/>
        </w:rPr>
      </w:pPr>
      <w:r>
        <w:rPr>
          <w:rFonts w:hint="eastAsia" w:ascii="宋体" w:hAnsi="宋体"/>
          <w:color w:val="000000"/>
          <w:sz w:val="18"/>
          <w:szCs w:val="18"/>
        </w:rPr>
        <w:t>例：</w:t>
      </w:r>
      <w:bookmarkStart w:id="27" w:name="OLE_LINK6"/>
      <w:bookmarkStart w:id="28" w:name="OLE_LINK5"/>
      <w:r>
        <w:rPr>
          <w:rFonts w:ascii="宋体" w:hAnsi="宋体"/>
          <w:color w:val="000000"/>
          <w:sz w:val="18"/>
          <w:szCs w:val="18"/>
        </w:rPr>
        <w:t>[3] 刘国钧，</w:t>
      </w:r>
      <w:r>
        <w:rPr>
          <w:rFonts w:hint="eastAsia" w:ascii="宋体" w:hAnsi="宋体"/>
          <w:color w:val="000000"/>
          <w:sz w:val="18"/>
          <w:szCs w:val="18"/>
        </w:rPr>
        <w:t>郑如斯</w:t>
      </w:r>
      <w:r>
        <w:rPr>
          <w:rFonts w:ascii="宋体" w:hAnsi="宋体"/>
          <w:color w:val="000000"/>
          <w:sz w:val="18"/>
          <w:szCs w:val="18"/>
        </w:rPr>
        <w:t>．</w:t>
      </w:r>
      <w:r>
        <w:rPr>
          <w:rFonts w:hint="eastAsia" w:ascii="宋体" w:hAnsi="宋体"/>
          <w:color w:val="000000"/>
          <w:sz w:val="18"/>
          <w:szCs w:val="18"/>
        </w:rPr>
        <w:t>中国书的故事</w:t>
      </w:r>
      <w:r>
        <w:rPr>
          <w:rFonts w:ascii="宋体" w:hAnsi="宋体"/>
          <w:color w:val="000000"/>
          <w:sz w:val="18"/>
          <w:szCs w:val="18"/>
        </w:rPr>
        <w:t>［Ｍ］．北京：</w:t>
      </w:r>
      <w:r>
        <w:rPr>
          <w:rFonts w:hint="eastAsia" w:ascii="宋体" w:hAnsi="宋体"/>
          <w:color w:val="000000"/>
          <w:sz w:val="18"/>
          <w:szCs w:val="18"/>
        </w:rPr>
        <w:t>中国青年</w:t>
      </w:r>
      <w:r>
        <w:rPr>
          <w:rFonts w:ascii="宋体" w:hAnsi="宋体"/>
          <w:color w:val="000000"/>
          <w:sz w:val="18"/>
          <w:szCs w:val="18"/>
        </w:rPr>
        <w:t>出版社，1979：</w:t>
      </w:r>
      <w:r>
        <w:rPr>
          <w:rFonts w:hint="eastAsia" w:ascii="宋体" w:hAnsi="宋体"/>
          <w:color w:val="000000"/>
          <w:sz w:val="18"/>
          <w:szCs w:val="18"/>
        </w:rPr>
        <w:t>115</w:t>
      </w:r>
      <w:r>
        <w:rPr>
          <w:rFonts w:ascii="宋体" w:hAnsi="宋体"/>
          <w:color w:val="000000"/>
          <w:sz w:val="18"/>
          <w:szCs w:val="18"/>
        </w:rPr>
        <w:t>．</w:t>
      </w:r>
      <w:bookmarkEnd w:id="27"/>
      <w:bookmarkEnd w:id="28"/>
    </w:p>
    <w:p w14:paraId="74896F45">
      <w:pPr>
        <w:ind w:left="0" w:leftChars="0" w:firstLine="360" w:firstLineChars="200"/>
        <w:rPr>
          <w:rFonts w:ascii="宋体" w:hAnsi="宋体"/>
          <w:color w:val="FF0000"/>
          <w:sz w:val="18"/>
          <w:szCs w:val="18"/>
        </w:rPr>
      </w:pPr>
      <w:r>
        <w:rPr>
          <w:rFonts w:ascii="宋体" w:hAnsi="宋体"/>
          <w:color w:val="FF0000"/>
          <w:sz w:val="18"/>
          <w:szCs w:val="18"/>
        </w:rPr>
        <w:t>[3] 刘国钧</w:t>
      </w:r>
      <w:r>
        <w:rPr>
          <w:rFonts w:hint="eastAsia" w:ascii="宋体" w:hAnsi="宋体"/>
          <w:color w:val="FF0000"/>
          <w:sz w:val="18"/>
          <w:szCs w:val="18"/>
        </w:rPr>
        <w:t>,郑如斯.中国书的故事[</w:t>
      </w:r>
      <w:r>
        <w:rPr>
          <w:rFonts w:ascii="宋体" w:hAnsi="宋体"/>
          <w:color w:val="FF0000"/>
          <w:sz w:val="18"/>
          <w:szCs w:val="18"/>
        </w:rPr>
        <w:t>Ｍ</w:t>
      </w:r>
      <w:r>
        <w:rPr>
          <w:rFonts w:hint="eastAsia" w:ascii="宋体" w:hAnsi="宋体"/>
          <w:color w:val="FF0000"/>
          <w:sz w:val="18"/>
          <w:szCs w:val="18"/>
        </w:rPr>
        <w:t>].</w:t>
      </w:r>
      <w:r>
        <w:rPr>
          <w:rFonts w:ascii="宋体" w:hAnsi="宋体"/>
          <w:color w:val="FF0000"/>
          <w:sz w:val="18"/>
          <w:szCs w:val="18"/>
        </w:rPr>
        <w:t>北京</w:t>
      </w:r>
      <w:r>
        <w:rPr>
          <w:rFonts w:hint="eastAsia" w:ascii="宋体" w:hAnsi="宋体"/>
          <w:color w:val="FF0000"/>
          <w:sz w:val="18"/>
          <w:szCs w:val="18"/>
        </w:rPr>
        <w:t>:中国青年</w:t>
      </w:r>
      <w:r>
        <w:rPr>
          <w:rFonts w:ascii="宋体" w:hAnsi="宋体"/>
          <w:color w:val="FF0000"/>
          <w:sz w:val="18"/>
          <w:szCs w:val="18"/>
        </w:rPr>
        <w:t>出版社</w:t>
      </w:r>
      <w:r>
        <w:rPr>
          <w:rFonts w:hint="eastAsia" w:ascii="宋体" w:hAnsi="宋体"/>
          <w:color w:val="FF0000"/>
          <w:sz w:val="18"/>
          <w:szCs w:val="18"/>
        </w:rPr>
        <w:t>,</w:t>
      </w:r>
      <w:r>
        <w:rPr>
          <w:rFonts w:ascii="宋体" w:hAnsi="宋体"/>
          <w:color w:val="FF0000"/>
          <w:sz w:val="18"/>
          <w:szCs w:val="18"/>
        </w:rPr>
        <w:t>1979</w:t>
      </w:r>
      <w:r>
        <w:rPr>
          <w:rFonts w:hint="eastAsia" w:ascii="宋体" w:hAnsi="宋体"/>
          <w:color w:val="FF0000"/>
          <w:sz w:val="18"/>
          <w:szCs w:val="18"/>
        </w:rPr>
        <w:t>:115.</w:t>
      </w:r>
    </w:p>
    <w:p w14:paraId="7F4E0837">
      <w:pPr>
        <w:ind w:left="0" w:leftChars="0"/>
        <w:rPr>
          <w:rFonts w:ascii="宋体" w:hAnsi="宋体"/>
          <w:color w:val="000000"/>
          <w:sz w:val="18"/>
          <w:szCs w:val="18"/>
        </w:rPr>
      </w:pPr>
      <w:r>
        <w:rPr>
          <w:rFonts w:hint="eastAsia" w:ascii="黑体" w:hAnsi="黑体" w:eastAsia="黑体"/>
          <w:b/>
          <w:sz w:val="32"/>
          <w:szCs w:val="32"/>
        </w:rPr>
        <mc:AlternateContent>
          <mc:Choice Requires="wps">
            <w:drawing>
              <wp:anchor distT="0" distB="0" distL="114300" distR="114300" simplePos="0" relativeHeight="251689984" behindDoc="0" locked="0" layoutInCell="1" allowOverlap="1">
                <wp:simplePos x="0" y="0"/>
                <wp:positionH relativeFrom="column">
                  <wp:posOffset>3678555</wp:posOffset>
                </wp:positionH>
                <wp:positionV relativeFrom="paragraph">
                  <wp:posOffset>28575</wp:posOffset>
                </wp:positionV>
                <wp:extent cx="2056130" cy="698500"/>
                <wp:effectExtent l="342900" t="101600" r="26670" b="25400"/>
                <wp:wrapNone/>
                <wp:docPr id="17" name="对话气泡: 矩形 66"/>
                <wp:cNvGraphicFramePr/>
                <a:graphic xmlns:a="http://schemas.openxmlformats.org/drawingml/2006/main">
                  <a:graphicData uri="http://schemas.microsoft.com/office/word/2010/wordprocessingShape">
                    <wps:wsp>
                      <wps:cNvSpPr>
                        <a:spLocks noChangeArrowheads="1"/>
                      </wps:cNvSpPr>
                      <wps:spPr bwMode="auto">
                        <a:xfrm>
                          <a:off x="0" y="0"/>
                          <a:ext cx="2056143" cy="698751"/>
                        </a:xfrm>
                        <a:prstGeom prst="wedgeRectCallout">
                          <a:avLst>
                            <a:gd name="adj1" fmla="val -62860"/>
                            <a:gd name="adj2" fmla="val -55578"/>
                          </a:avLst>
                        </a:prstGeom>
                        <a:solidFill>
                          <a:srgbClr val="FFFFFF"/>
                        </a:solidFill>
                        <a:ln w="31750">
                          <a:solidFill>
                            <a:srgbClr val="70AD47"/>
                          </a:solidFill>
                          <a:miter lim="800000"/>
                        </a:ln>
                        <a:effectLst/>
                      </wps:spPr>
                      <wps:txbx>
                        <w:txbxContent>
                          <w:p w14:paraId="4D89BEBD">
                            <w:pPr>
                              <w:spacing w:line="240" w:lineRule="auto"/>
                              <w:ind w:left="0" w:leftChars="0"/>
                              <w:rPr>
                                <w:rFonts w:ascii="仿宋" w:hAnsi="仿宋" w:eastAsia="仿宋"/>
                                <w:sz w:val="24"/>
                              </w:rPr>
                            </w:pPr>
                            <w:r>
                              <w:rPr>
                                <w:rFonts w:hint="eastAsia" w:ascii="仿宋" w:hAnsi="仿宋" w:eastAsia="仿宋"/>
                                <w:sz w:val="24"/>
                              </w:rPr>
                              <w:t>大家可以对比这里的两条文献的标点，红色的是对的，黑色的不对。</w:t>
                            </w:r>
                          </w:p>
                        </w:txbxContent>
                      </wps:txbx>
                      <wps:bodyPr rot="0" vert="horz" wrap="square" lIns="91440" tIns="45720" rIns="91440" bIns="45720" anchor="t" anchorCtr="0" upright="1">
                        <a:noAutofit/>
                      </wps:bodyPr>
                    </wps:wsp>
                  </a:graphicData>
                </a:graphic>
              </wp:anchor>
            </w:drawing>
          </mc:Choice>
          <mc:Fallback>
            <w:pict>
              <v:shape id="对话气泡: 矩形 66" o:spid="_x0000_s1026" o:spt="61" type="#_x0000_t61" style="position:absolute;left:0pt;margin-left:289.65pt;margin-top:2.25pt;height:55pt;width:161.9pt;z-index:251689984;mso-width-relative:page;mso-height-relative:page;" fillcolor="#FFFFFF" filled="t" stroked="t" coordsize="21600,21600" o:gfxdata="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Ajll1nVAAAACQEAAA8AAAAAAAAA&#10;AQAgAAAAIgAAAGRycy9kb3ducmV2LnhtbFBLAQIUABQAAAAIAIdO4kADAmoLhgIAAPgEAAAOAAAA&#10;AAAAAAEAIAAAACQBAABkcnMvZTJvRG9jLnhtbFBLBQYAAAAABgAGAFkBAAAcBgAAAAA=&#10;" adj="-2778,-1205">
                <v:fill on="t" focussize="0,0"/>
                <v:stroke weight="2.5pt" color="#70AD47" miterlimit="8" joinstyle="miter"/>
                <v:imagedata o:title=""/>
                <o:lock v:ext="edit" aspectratio="f"/>
                <v:textbox>
                  <w:txbxContent>
                    <w:p w14:paraId="4D89BEBD">
                      <w:pPr>
                        <w:spacing w:line="240" w:lineRule="auto"/>
                        <w:ind w:left="0" w:leftChars="0"/>
                        <w:rPr>
                          <w:rFonts w:ascii="仿宋" w:hAnsi="仿宋" w:eastAsia="仿宋"/>
                          <w:sz w:val="24"/>
                        </w:rPr>
                      </w:pPr>
                      <w:r>
                        <w:rPr>
                          <w:rFonts w:hint="eastAsia" w:ascii="仿宋" w:hAnsi="仿宋" w:eastAsia="仿宋"/>
                          <w:sz w:val="24"/>
                        </w:rPr>
                        <w:t>大家可以对比这里的两条文献的标点，红色的是对的，黑色的不对。</w:t>
                      </w:r>
                    </w:p>
                  </w:txbxContent>
                </v:textbox>
              </v:shape>
            </w:pict>
          </mc:Fallback>
        </mc:AlternateContent>
      </w:r>
      <w:r>
        <w:rPr>
          <w:rFonts w:ascii="宋体" w:hAnsi="宋体"/>
          <w:b/>
          <w:bCs/>
          <w:color w:val="000000"/>
          <w:sz w:val="18"/>
          <w:szCs w:val="18"/>
        </w:rPr>
        <w:t>3.</w:t>
      </w:r>
      <w:r>
        <w:rPr>
          <w:rFonts w:hint="eastAsia" w:ascii="宋体" w:hAnsi="宋体"/>
          <w:b/>
          <w:bCs/>
          <w:color w:val="000000"/>
          <w:sz w:val="18"/>
          <w:szCs w:val="18"/>
        </w:rPr>
        <w:t>会议</w:t>
      </w:r>
      <w:r>
        <w:rPr>
          <w:rFonts w:ascii="宋体" w:hAnsi="宋体"/>
          <w:b/>
          <w:bCs/>
          <w:color w:val="000000"/>
          <w:sz w:val="18"/>
          <w:szCs w:val="18"/>
        </w:rPr>
        <w:t>论文集</w:t>
      </w:r>
    </w:p>
    <w:p w14:paraId="3CCD8E1E">
      <w:pPr>
        <w:ind w:left="0" w:leftChars="0"/>
        <w:rPr>
          <w:rFonts w:ascii="宋体" w:hAnsi="宋体"/>
          <w:color w:val="000000"/>
          <w:sz w:val="18"/>
          <w:szCs w:val="18"/>
        </w:rPr>
      </w:pPr>
      <w:r>
        <w:rPr>
          <w:rFonts w:ascii="宋体" w:hAnsi="宋体"/>
          <w:b/>
          <w:bCs/>
          <w:color w:val="000000"/>
          <w:sz w:val="18"/>
          <w:szCs w:val="18"/>
        </w:rPr>
        <w:t xml:space="preserve">［序号］ </w:t>
      </w:r>
      <w:r>
        <w:rPr>
          <w:rFonts w:hint="eastAsia" w:ascii="宋体" w:hAnsi="宋体"/>
          <w:b/>
          <w:bCs/>
          <w:color w:val="000000"/>
          <w:sz w:val="18"/>
          <w:szCs w:val="18"/>
        </w:rPr>
        <w:t>析出</w:t>
      </w:r>
      <w:r>
        <w:rPr>
          <w:rFonts w:ascii="宋体" w:hAnsi="宋体"/>
          <w:b/>
          <w:bCs/>
          <w:color w:val="000000"/>
          <w:sz w:val="18"/>
          <w:szCs w:val="18"/>
        </w:rPr>
        <w:t>责任者．</w:t>
      </w:r>
      <w:r>
        <w:rPr>
          <w:rFonts w:hint="eastAsia" w:ascii="宋体" w:hAnsi="宋体"/>
          <w:b/>
          <w:bCs/>
          <w:color w:val="000000"/>
          <w:sz w:val="18"/>
          <w:szCs w:val="18"/>
        </w:rPr>
        <w:t>析出</w:t>
      </w:r>
      <w:r>
        <w:rPr>
          <w:rFonts w:ascii="宋体" w:hAnsi="宋体"/>
          <w:b/>
          <w:bCs/>
          <w:color w:val="000000"/>
          <w:sz w:val="18"/>
          <w:szCs w:val="18"/>
        </w:rPr>
        <w:t>题名[</w:t>
      </w:r>
      <w:r>
        <w:rPr>
          <w:rFonts w:hint="eastAsia" w:ascii="宋体" w:hAnsi="宋体"/>
          <w:b/>
          <w:bCs/>
          <w:color w:val="000000"/>
          <w:sz w:val="18"/>
          <w:szCs w:val="18"/>
        </w:rPr>
        <w:t>A</w:t>
      </w:r>
      <w:r>
        <w:rPr>
          <w:rFonts w:ascii="宋体" w:hAnsi="宋体"/>
          <w:b/>
          <w:bCs/>
          <w:color w:val="000000"/>
          <w:sz w:val="18"/>
          <w:szCs w:val="18"/>
        </w:rPr>
        <w:t>]．</w:t>
      </w:r>
      <w:r>
        <w:rPr>
          <w:rFonts w:hint="eastAsia" w:ascii="宋体" w:hAnsi="宋体"/>
          <w:b/>
          <w:bCs/>
          <w:color w:val="000000"/>
          <w:sz w:val="18"/>
          <w:szCs w:val="18"/>
        </w:rPr>
        <w:t>见(英文用In)</w:t>
      </w:r>
      <w:r>
        <w:rPr>
          <w:rFonts w:ascii="宋体" w:hAnsi="宋体"/>
          <w:b/>
          <w:bCs/>
          <w:color w:val="000000"/>
          <w:sz w:val="18"/>
          <w:szCs w:val="18"/>
        </w:rPr>
        <w:t>：主编．论文集名</w:t>
      </w:r>
      <w:r>
        <w:rPr>
          <w:rFonts w:hint="eastAsia" w:ascii="宋体" w:hAnsi="宋体"/>
          <w:b/>
          <w:bCs/>
          <w:color w:val="000000"/>
          <w:sz w:val="18"/>
          <w:szCs w:val="18"/>
        </w:rPr>
        <w:t>[C]</w:t>
      </w:r>
      <w:r>
        <w:rPr>
          <w:rFonts w:ascii="宋体" w:hAnsi="宋体"/>
          <w:b/>
          <w:bCs/>
          <w:color w:val="000000"/>
          <w:sz w:val="18"/>
          <w:szCs w:val="18"/>
        </w:rPr>
        <w:t>．</w:t>
      </w:r>
      <w:r>
        <w:rPr>
          <w:rFonts w:hint="eastAsia" w:ascii="宋体" w:hAnsi="宋体"/>
          <w:b/>
          <w:bCs/>
          <w:color w:val="000000"/>
          <w:sz w:val="18"/>
          <w:szCs w:val="18"/>
        </w:rPr>
        <w:t>(供选择项</w:t>
      </w:r>
      <w:r>
        <w:rPr>
          <w:rFonts w:ascii="宋体" w:hAnsi="宋体"/>
          <w:b/>
          <w:bCs/>
          <w:color w:val="000000"/>
          <w:sz w:val="18"/>
          <w:szCs w:val="18"/>
        </w:rPr>
        <w:t>：</w:t>
      </w:r>
      <w:r>
        <w:rPr>
          <w:rFonts w:hint="eastAsia" w:ascii="宋体" w:hAnsi="宋体"/>
          <w:b/>
          <w:bCs/>
          <w:color w:val="000000"/>
          <w:sz w:val="18"/>
          <w:szCs w:val="18"/>
        </w:rPr>
        <w:t>会议名</w:t>
      </w:r>
      <w:r>
        <w:rPr>
          <w:rFonts w:ascii="宋体" w:hAnsi="宋体"/>
          <w:b/>
          <w:bCs/>
          <w:color w:val="000000"/>
          <w:sz w:val="18"/>
          <w:szCs w:val="18"/>
        </w:rPr>
        <w:t>，</w:t>
      </w:r>
      <w:r>
        <w:rPr>
          <w:rFonts w:hint="eastAsia" w:ascii="宋体" w:hAnsi="宋体"/>
          <w:b/>
          <w:bCs/>
          <w:color w:val="000000"/>
          <w:sz w:val="18"/>
          <w:szCs w:val="18"/>
        </w:rPr>
        <w:t>会址</w:t>
      </w:r>
      <w:r>
        <w:rPr>
          <w:rFonts w:ascii="宋体" w:hAnsi="宋体"/>
          <w:b/>
          <w:bCs/>
          <w:color w:val="000000"/>
          <w:sz w:val="18"/>
          <w:szCs w:val="18"/>
        </w:rPr>
        <w:t>，</w:t>
      </w:r>
      <w:r>
        <w:rPr>
          <w:rFonts w:hint="eastAsia" w:ascii="宋体" w:hAnsi="宋体"/>
          <w:b/>
          <w:bCs/>
          <w:color w:val="000000"/>
          <w:sz w:val="18"/>
          <w:szCs w:val="18"/>
        </w:rPr>
        <w:t>开会年)</w:t>
      </w:r>
      <w:r>
        <w:rPr>
          <w:rFonts w:ascii="宋体" w:hAnsi="宋体"/>
          <w:b/>
          <w:bCs/>
          <w:color w:val="000000"/>
          <w:sz w:val="18"/>
          <w:szCs w:val="18"/>
        </w:rPr>
        <w:t>出版地：出版者，出版年：起止页码．</w:t>
      </w:r>
    </w:p>
    <w:p w14:paraId="4E19AC84">
      <w:pPr>
        <w:ind w:left="0" w:leftChars="0"/>
        <w:rPr>
          <w:rFonts w:ascii="宋体" w:hAnsi="宋体"/>
          <w:color w:val="000000"/>
          <w:sz w:val="18"/>
          <w:szCs w:val="18"/>
        </w:rPr>
      </w:pPr>
      <w:r>
        <w:rPr>
          <w:rFonts w:hint="eastAsia" w:ascii="宋体" w:hAnsi="宋体"/>
          <w:color w:val="000000"/>
          <w:sz w:val="18"/>
          <w:szCs w:val="18"/>
        </w:rPr>
        <w:t>例：</w:t>
      </w:r>
      <w:r>
        <w:rPr>
          <w:rFonts w:ascii="宋体" w:hAnsi="宋体"/>
          <w:color w:val="000000"/>
          <w:sz w:val="18"/>
          <w:szCs w:val="18"/>
        </w:rPr>
        <w:t>[6] 孙品一．高校学报编辑工作现代化特征［</w:t>
      </w:r>
      <w:r>
        <w:rPr>
          <w:rFonts w:hint="eastAsia" w:ascii="宋体" w:hAnsi="宋体"/>
          <w:color w:val="000000"/>
          <w:sz w:val="18"/>
          <w:szCs w:val="18"/>
        </w:rPr>
        <w:t>A</w:t>
      </w:r>
      <w:r>
        <w:rPr>
          <w:rFonts w:ascii="宋体" w:hAnsi="宋体"/>
          <w:color w:val="000000"/>
          <w:sz w:val="18"/>
          <w:szCs w:val="18"/>
        </w:rPr>
        <w:t>］．</w:t>
      </w:r>
      <w:r>
        <w:rPr>
          <w:rFonts w:hint="eastAsia" w:ascii="宋体" w:hAnsi="宋体"/>
          <w:color w:val="000000"/>
          <w:sz w:val="18"/>
          <w:szCs w:val="18"/>
        </w:rPr>
        <w:t>见</w:t>
      </w:r>
      <w:r>
        <w:rPr>
          <w:rFonts w:ascii="宋体" w:hAnsi="宋体"/>
          <w:color w:val="000000"/>
          <w:sz w:val="18"/>
          <w:szCs w:val="18"/>
        </w:rPr>
        <w:t>：中国高等学校自然科学学报研究会．科技编辑学论文集(2)</w:t>
      </w:r>
      <w:r>
        <w:rPr>
          <w:rFonts w:hint="eastAsia" w:ascii="宋体" w:hAnsi="宋体"/>
          <w:color w:val="000000"/>
          <w:sz w:val="18"/>
          <w:szCs w:val="18"/>
        </w:rPr>
        <w:t>[C]</w:t>
      </w:r>
      <w:r>
        <w:rPr>
          <w:rFonts w:ascii="宋体" w:hAnsi="宋体"/>
          <w:color w:val="000000"/>
          <w:sz w:val="18"/>
          <w:szCs w:val="18"/>
        </w:rPr>
        <w:t>．北京：北京师范大学出版社，1998：10-22．</w:t>
      </w:r>
    </w:p>
    <w:p w14:paraId="1777A884">
      <w:pPr>
        <w:ind w:left="0" w:leftChars="0"/>
        <w:outlineLvl w:val="2"/>
        <w:rPr>
          <w:rFonts w:ascii="宋体" w:hAnsi="宋体"/>
          <w:color w:val="000000"/>
          <w:sz w:val="18"/>
          <w:szCs w:val="18"/>
        </w:rPr>
      </w:pPr>
      <w:bookmarkStart w:id="29" w:name="_Toc18560"/>
      <w:r>
        <w:rPr>
          <w:rFonts w:ascii="宋体" w:hAnsi="宋体"/>
          <w:b/>
          <w:bCs/>
          <w:color w:val="000000"/>
          <w:sz w:val="18"/>
          <w:szCs w:val="18"/>
        </w:rPr>
        <w:t>4.学位论文</w:t>
      </w:r>
      <w:bookmarkEnd w:id="29"/>
    </w:p>
    <w:p w14:paraId="028769D9">
      <w:pPr>
        <w:ind w:left="0" w:leftChars="0"/>
        <w:rPr>
          <w:rFonts w:ascii="宋体" w:hAnsi="宋体"/>
          <w:color w:val="000000"/>
          <w:sz w:val="18"/>
          <w:szCs w:val="18"/>
        </w:rPr>
      </w:pPr>
      <w:r>
        <w:rPr>
          <w:rFonts w:ascii="宋体" w:hAnsi="宋体"/>
          <w:b/>
          <w:bCs/>
          <w:color w:val="000000"/>
          <w:sz w:val="18"/>
          <w:szCs w:val="18"/>
        </w:rPr>
        <w:t>［序号］ 主要责任者．文献题名［Ｄ］．保存地：保存单位，年份</w:t>
      </w:r>
      <w:r>
        <w:rPr>
          <w:rFonts w:hint="eastAsia" w:ascii="宋体" w:hAnsi="宋体"/>
          <w:b/>
          <w:bCs/>
          <w:color w:val="000000"/>
          <w:sz w:val="18"/>
          <w:szCs w:val="18"/>
        </w:rPr>
        <w:t>.</w:t>
      </w:r>
    </w:p>
    <w:p w14:paraId="08AE8F3D">
      <w:pPr>
        <w:ind w:left="0" w:leftChars="0"/>
        <w:rPr>
          <w:rFonts w:ascii="宋体" w:hAnsi="宋体"/>
          <w:color w:val="000000"/>
          <w:sz w:val="18"/>
          <w:szCs w:val="18"/>
        </w:rPr>
      </w:pPr>
      <w:r>
        <w:rPr>
          <w:rFonts w:hint="eastAsia" w:ascii="宋体" w:hAnsi="宋体"/>
          <w:color w:val="000000"/>
          <w:sz w:val="18"/>
          <w:szCs w:val="18"/>
        </w:rPr>
        <w:t>例：</w:t>
      </w:r>
      <w:r>
        <w:rPr>
          <w:rFonts w:ascii="宋体" w:hAnsi="宋体"/>
          <w:color w:val="000000"/>
          <w:sz w:val="18"/>
          <w:szCs w:val="18"/>
        </w:rPr>
        <w:t>[7] 张和生．地质力学系统理论［Ｄ］．太原：太原理工大学，1998</w:t>
      </w:r>
      <w:r>
        <w:rPr>
          <w:rFonts w:hint="eastAsia" w:ascii="宋体" w:hAnsi="宋体"/>
          <w:color w:val="000000"/>
          <w:sz w:val="18"/>
          <w:szCs w:val="18"/>
        </w:rPr>
        <w:t>.</w:t>
      </w:r>
    </w:p>
    <w:p w14:paraId="652369FD">
      <w:pPr>
        <w:ind w:left="0" w:leftChars="0"/>
        <w:outlineLvl w:val="2"/>
        <w:rPr>
          <w:rFonts w:ascii="宋体" w:hAnsi="宋体"/>
          <w:color w:val="000000"/>
          <w:sz w:val="18"/>
          <w:szCs w:val="18"/>
        </w:rPr>
      </w:pPr>
      <w:bookmarkStart w:id="30" w:name="_Toc17200"/>
      <w:r>
        <w:rPr>
          <w:rFonts w:ascii="宋体" w:hAnsi="宋体"/>
          <w:b/>
          <w:bCs/>
          <w:color w:val="000000"/>
          <w:sz w:val="18"/>
          <w:szCs w:val="18"/>
        </w:rPr>
        <w:t>5.报告</w:t>
      </w:r>
      <w:bookmarkEnd w:id="30"/>
    </w:p>
    <w:p w14:paraId="0364CD79">
      <w:pPr>
        <w:ind w:left="0" w:leftChars="0"/>
        <w:rPr>
          <w:rFonts w:ascii="宋体" w:hAnsi="宋体"/>
          <w:color w:val="000000"/>
          <w:sz w:val="18"/>
          <w:szCs w:val="18"/>
        </w:rPr>
      </w:pPr>
      <w:r>
        <w:rPr>
          <w:rFonts w:ascii="宋体" w:hAnsi="宋体"/>
          <w:b/>
          <w:bCs/>
          <w:color w:val="000000"/>
          <w:sz w:val="18"/>
          <w:szCs w:val="18"/>
        </w:rPr>
        <w:t>［序号］</w:t>
      </w:r>
      <w:r>
        <w:rPr>
          <w:rFonts w:hint="eastAsia" w:ascii="宋体" w:hAnsi="宋体"/>
          <w:b/>
          <w:bCs/>
          <w:color w:val="000000"/>
          <w:sz w:val="18"/>
          <w:szCs w:val="18"/>
        </w:rPr>
        <w:t xml:space="preserve"> </w:t>
      </w:r>
      <w:r>
        <w:rPr>
          <w:rFonts w:ascii="宋体" w:hAnsi="宋体"/>
          <w:b/>
          <w:bCs/>
          <w:color w:val="000000"/>
          <w:sz w:val="18"/>
          <w:szCs w:val="18"/>
        </w:rPr>
        <w:t>主要责任者．文献题名［Ｒ］．报告地：报告会主办单位，年份</w:t>
      </w:r>
      <w:r>
        <w:rPr>
          <w:rFonts w:hint="eastAsia" w:ascii="宋体" w:hAnsi="宋体"/>
          <w:b/>
          <w:bCs/>
          <w:color w:val="000000"/>
          <w:sz w:val="18"/>
          <w:szCs w:val="18"/>
        </w:rPr>
        <w:t>.</w:t>
      </w:r>
      <w:r>
        <w:rPr>
          <w:rFonts w:ascii="宋体" w:hAnsi="宋体"/>
          <w:color w:val="000000"/>
          <w:sz w:val="18"/>
          <w:szCs w:val="18"/>
        </w:rPr>
        <w:t xml:space="preserve"> </w:t>
      </w:r>
    </w:p>
    <w:p w14:paraId="7461978E">
      <w:pPr>
        <w:ind w:left="0" w:leftChars="0"/>
        <w:rPr>
          <w:rFonts w:ascii="宋体" w:hAnsi="宋体"/>
          <w:color w:val="000000"/>
          <w:sz w:val="18"/>
          <w:szCs w:val="18"/>
        </w:rPr>
      </w:pPr>
      <w:r>
        <w:rPr>
          <w:rFonts w:hint="eastAsia" w:ascii="宋体" w:hAnsi="宋体"/>
          <w:color w:val="000000"/>
          <w:sz w:val="18"/>
          <w:szCs w:val="18"/>
        </w:rPr>
        <w:t>例：</w:t>
      </w:r>
      <w:r>
        <w:rPr>
          <w:rFonts w:ascii="宋体" w:hAnsi="宋体"/>
          <w:color w:val="000000"/>
          <w:sz w:val="18"/>
          <w:szCs w:val="18"/>
        </w:rPr>
        <w:t>[9 ] 冯西桥．核反应堆压力容器的LBB分析［Ｒ］．北京：清华大学核能技术设计研究院，1997</w:t>
      </w:r>
      <w:r>
        <w:rPr>
          <w:rFonts w:hint="eastAsia" w:ascii="宋体" w:hAnsi="宋体"/>
          <w:color w:val="000000"/>
          <w:sz w:val="18"/>
          <w:szCs w:val="18"/>
        </w:rPr>
        <w:t>.</w:t>
      </w:r>
    </w:p>
    <w:p w14:paraId="07C2EED0">
      <w:pPr>
        <w:ind w:left="0" w:leftChars="0"/>
        <w:outlineLvl w:val="2"/>
        <w:rPr>
          <w:rFonts w:ascii="宋体" w:hAnsi="宋体"/>
          <w:color w:val="000000"/>
          <w:sz w:val="18"/>
          <w:szCs w:val="18"/>
        </w:rPr>
      </w:pPr>
      <w:bookmarkStart w:id="31" w:name="_Toc1416"/>
      <w:r>
        <w:rPr>
          <w:rFonts w:ascii="宋体" w:hAnsi="宋体"/>
          <w:b/>
          <w:bCs/>
          <w:color w:val="000000"/>
          <w:sz w:val="18"/>
          <w:szCs w:val="18"/>
        </w:rPr>
        <w:t>6.专利文献</w:t>
      </w:r>
      <w:bookmarkEnd w:id="31"/>
    </w:p>
    <w:p w14:paraId="7ED2C8EC">
      <w:pPr>
        <w:ind w:left="0" w:leftChars="0"/>
        <w:rPr>
          <w:rFonts w:ascii="宋体" w:hAnsi="宋体"/>
          <w:color w:val="000000"/>
          <w:sz w:val="18"/>
          <w:szCs w:val="18"/>
        </w:rPr>
      </w:pPr>
      <w:r>
        <w:rPr>
          <w:rFonts w:ascii="宋体" w:hAnsi="宋体"/>
          <w:b/>
          <w:bCs/>
          <w:color w:val="000000"/>
          <w:sz w:val="18"/>
          <w:szCs w:val="18"/>
        </w:rPr>
        <w:t>［序号］</w:t>
      </w:r>
      <w:r>
        <w:rPr>
          <w:rFonts w:hint="eastAsia" w:ascii="宋体" w:hAnsi="宋体"/>
          <w:b/>
          <w:bCs/>
          <w:color w:val="000000"/>
          <w:sz w:val="18"/>
          <w:szCs w:val="18"/>
        </w:rPr>
        <w:t xml:space="preserve"> </w:t>
      </w:r>
      <w:r>
        <w:rPr>
          <w:rFonts w:ascii="宋体" w:hAnsi="宋体"/>
          <w:b/>
          <w:bCs/>
          <w:color w:val="000000"/>
          <w:sz w:val="18"/>
          <w:szCs w:val="18"/>
        </w:rPr>
        <w:t>专利所有者．专利题名［P］．专利国别：专利号，发布日期</w:t>
      </w:r>
      <w:r>
        <w:rPr>
          <w:rFonts w:hint="eastAsia" w:ascii="宋体" w:hAnsi="宋体"/>
          <w:b/>
          <w:bCs/>
          <w:color w:val="000000"/>
          <w:sz w:val="18"/>
          <w:szCs w:val="18"/>
        </w:rPr>
        <w:t>.</w:t>
      </w:r>
    </w:p>
    <w:p w14:paraId="26312F2B">
      <w:pPr>
        <w:ind w:left="0" w:leftChars="0"/>
        <w:rPr>
          <w:rFonts w:ascii="宋体" w:hAnsi="宋体"/>
          <w:color w:val="000000"/>
          <w:sz w:val="18"/>
          <w:szCs w:val="18"/>
        </w:rPr>
      </w:pPr>
      <w:r>
        <w:rPr>
          <w:rFonts w:hint="eastAsia" w:ascii="宋体" w:hAnsi="宋体"/>
          <w:color w:val="000000"/>
          <w:sz w:val="18"/>
          <w:szCs w:val="18"/>
        </w:rPr>
        <w:t>例：</w:t>
      </w:r>
      <w:r>
        <w:rPr>
          <w:rFonts w:ascii="宋体" w:hAnsi="宋体"/>
          <w:color w:val="000000"/>
          <w:sz w:val="18"/>
          <w:szCs w:val="18"/>
        </w:rPr>
        <w:t>[11] 姜锡洲．一种温热外敷药制备方案［Ｐ］．中国专利：881056078，1983-08-12</w:t>
      </w:r>
      <w:r>
        <w:rPr>
          <w:rFonts w:hint="eastAsia" w:ascii="宋体" w:hAnsi="宋体"/>
          <w:color w:val="000000"/>
          <w:sz w:val="18"/>
          <w:szCs w:val="18"/>
        </w:rPr>
        <w:t>.</w:t>
      </w:r>
    </w:p>
    <w:p w14:paraId="60A119F0">
      <w:pPr>
        <w:ind w:left="0" w:leftChars="0"/>
        <w:outlineLvl w:val="2"/>
        <w:rPr>
          <w:rFonts w:ascii="宋体" w:hAnsi="宋体"/>
          <w:color w:val="000000"/>
          <w:sz w:val="18"/>
          <w:szCs w:val="18"/>
        </w:rPr>
      </w:pPr>
      <w:bookmarkStart w:id="32" w:name="_Toc30967"/>
      <w:r>
        <w:rPr>
          <w:rFonts w:ascii="宋体" w:hAnsi="宋体"/>
          <w:b/>
          <w:bCs/>
          <w:color w:val="000000"/>
          <w:sz w:val="18"/>
          <w:szCs w:val="18"/>
        </w:rPr>
        <w:t>7.国际、国家标准</w:t>
      </w:r>
      <w:bookmarkEnd w:id="32"/>
    </w:p>
    <w:p w14:paraId="15FF3A1E">
      <w:pPr>
        <w:ind w:left="0" w:leftChars="0"/>
        <w:rPr>
          <w:rFonts w:ascii="宋体" w:hAnsi="宋体"/>
          <w:color w:val="000000"/>
          <w:sz w:val="18"/>
          <w:szCs w:val="18"/>
        </w:rPr>
      </w:pPr>
      <w:r>
        <w:rPr>
          <w:rFonts w:ascii="宋体" w:hAnsi="宋体"/>
          <w:b/>
          <w:bCs/>
          <w:color w:val="000000"/>
          <w:sz w:val="18"/>
          <w:szCs w:val="18"/>
        </w:rPr>
        <w:t>［序号］</w:t>
      </w:r>
      <w:r>
        <w:rPr>
          <w:rFonts w:hint="eastAsia" w:ascii="宋体" w:hAnsi="宋体"/>
          <w:b/>
          <w:bCs/>
          <w:color w:val="000000"/>
          <w:sz w:val="18"/>
          <w:szCs w:val="18"/>
        </w:rPr>
        <w:t xml:space="preserve"> </w:t>
      </w:r>
      <w:r>
        <w:rPr>
          <w:rFonts w:ascii="宋体" w:hAnsi="宋体"/>
          <w:b/>
          <w:bCs/>
          <w:color w:val="000000"/>
          <w:sz w:val="18"/>
          <w:szCs w:val="18"/>
        </w:rPr>
        <w:t>标准代号．标准名称［S］．出版地：出版者，出版年</w:t>
      </w:r>
      <w:r>
        <w:rPr>
          <w:rFonts w:hint="eastAsia" w:ascii="宋体" w:hAnsi="宋体"/>
          <w:b/>
          <w:bCs/>
          <w:color w:val="000000"/>
          <w:sz w:val="18"/>
          <w:szCs w:val="18"/>
        </w:rPr>
        <w:t>.</w:t>
      </w:r>
      <w:r>
        <w:rPr>
          <w:rFonts w:ascii="宋体" w:hAnsi="宋体"/>
          <w:color w:val="000000"/>
          <w:sz w:val="18"/>
          <w:szCs w:val="18"/>
        </w:rPr>
        <w:br w:type="textWrapping"/>
      </w:r>
      <w:r>
        <w:rPr>
          <w:rFonts w:hint="eastAsia" w:ascii="宋体" w:hAnsi="宋体"/>
          <w:color w:val="000000"/>
          <w:sz w:val="18"/>
          <w:szCs w:val="18"/>
        </w:rPr>
        <w:t>例：</w:t>
      </w:r>
      <w:r>
        <w:rPr>
          <w:rFonts w:ascii="宋体" w:hAnsi="宋体"/>
          <w:color w:val="000000"/>
          <w:sz w:val="18"/>
          <w:szCs w:val="18"/>
        </w:rPr>
        <w:t>[1] GB/T 16159—1996．汉语拼音正词法基本规则［S］．北京：中国标准出版社，1996</w:t>
      </w:r>
      <w:r>
        <w:rPr>
          <w:rFonts w:hint="eastAsia" w:ascii="宋体" w:hAnsi="宋体"/>
          <w:color w:val="000000"/>
          <w:sz w:val="18"/>
          <w:szCs w:val="18"/>
        </w:rPr>
        <w:t>.</w:t>
      </w:r>
    </w:p>
    <w:p w14:paraId="6EBB219D">
      <w:pPr>
        <w:ind w:left="0" w:leftChars="0"/>
        <w:outlineLvl w:val="2"/>
        <w:rPr>
          <w:rFonts w:ascii="宋体" w:hAnsi="宋体"/>
          <w:color w:val="000000"/>
          <w:sz w:val="18"/>
          <w:szCs w:val="18"/>
        </w:rPr>
      </w:pPr>
      <w:bookmarkStart w:id="33" w:name="_Toc14905"/>
      <w:r>
        <w:rPr>
          <w:rFonts w:ascii="宋体" w:hAnsi="宋体"/>
          <w:b/>
          <w:bCs/>
          <w:color w:val="000000"/>
          <w:sz w:val="18"/>
          <w:szCs w:val="18"/>
        </w:rPr>
        <w:t>8.报纸文章</w:t>
      </w:r>
      <w:bookmarkEnd w:id="33"/>
    </w:p>
    <w:p w14:paraId="2C49B38D">
      <w:pPr>
        <w:ind w:left="0" w:leftChars="0"/>
        <w:rPr>
          <w:rFonts w:ascii="宋体" w:hAnsi="宋体"/>
          <w:color w:val="000000"/>
          <w:sz w:val="18"/>
          <w:szCs w:val="18"/>
        </w:rPr>
      </w:pPr>
      <w:r>
        <w:rPr>
          <w:rFonts w:ascii="宋体" w:hAnsi="宋体"/>
          <w:b/>
          <w:bCs/>
          <w:color w:val="000000"/>
          <w:sz w:val="18"/>
          <w:szCs w:val="18"/>
        </w:rPr>
        <w:t>［序号］ 主要责任者．文献题名［Ｎ］．报纸名，出版</w:t>
      </w:r>
      <w:r>
        <w:rPr>
          <w:rFonts w:hint="eastAsia" w:ascii="宋体" w:hAnsi="宋体"/>
          <w:b/>
          <w:bCs/>
          <w:color w:val="000000"/>
          <w:sz w:val="18"/>
          <w:szCs w:val="18"/>
        </w:rPr>
        <w:t>年</w:t>
      </w:r>
      <w:r>
        <w:rPr>
          <w:rFonts w:ascii="宋体" w:hAnsi="宋体"/>
          <w:b/>
          <w:bCs/>
          <w:color w:val="000000"/>
          <w:sz w:val="18"/>
          <w:szCs w:val="18"/>
        </w:rPr>
        <w:t>，</w:t>
      </w:r>
      <w:r>
        <w:rPr>
          <w:rFonts w:hint="eastAsia" w:ascii="宋体" w:hAnsi="宋体"/>
          <w:b/>
          <w:bCs/>
          <w:color w:val="000000"/>
          <w:sz w:val="18"/>
          <w:szCs w:val="18"/>
        </w:rPr>
        <w:t>月(日)：</w:t>
      </w:r>
      <w:r>
        <w:rPr>
          <w:rFonts w:ascii="宋体" w:hAnsi="宋体"/>
          <w:b/>
          <w:bCs/>
          <w:color w:val="000000"/>
          <w:sz w:val="18"/>
          <w:szCs w:val="18"/>
        </w:rPr>
        <w:t>版次．</w:t>
      </w:r>
    </w:p>
    <w:p w14:paraId="0B47640D">
      <w:pPr>
        <w:ind w:left="0" w:leftChars="0"/>
        <w:rPr>
          <w:rFonts w:ascii="宋体" w:hAnsi="宋体"/>
          <w:color w:val="000000"/>
          <w:sz w:val="18"/>
          <w:szCs w:val="18"/>
        </w:rPr>
      </w:pPr>
      <w:r>
        <w:rPr>
          <w:rFonts w:hint="eastAsia" w:ascii="宋体" w:hAnsi="宋体"/>
          <w:color w:val="000000"/>
          <w:sz w:val="18"/>
          <w:szCs w:val="18"/>
        </w:rPr>
        <w:t>例：</w:t>
      </w:r>
      <w:r>
        <w:rPr>
          <w:rFonts w:ascii="宋体" w:hAnsi="宋体"/>
          <w:color w:val="000000"/>
          <w:sz w:val="18"/>
          <w:szCs w:val="18"/>
        </w:rPr>
        <w:t>[13] 谢希德．创造学习的思路[Ｎ]．人民日报，1998，12</w:t>
      </w:r>
      <w:r>
        <w:rPr>
          <w:rFonts w:hint="eastAsia" w:ascii="宋体" w:hAnsi="宋体"/>
          <w:color w:val="000000"/>
          <w:sz w:val="18"/>
          <w:szCs w:val="18"/>
        </w:rPr>
        <w:t>(</w:t>
      </w:r>
      <w:r>
        <w:rPr>
          <w:rFonts w:ascii="宋体" w:hAnsi="宋体"/>
          <w:color w:val="000000"/>
          <w:sz w:val="18"/>
          <w:szCs w:val="18"/>
        </w:rPr>
        <w:t>25</w:t>
      </w:r>
      <w:r>
        <w:rPr>
          <w:rFonts w:hint="eastAsia" w:ascii="宋体" w:hAnsi="宋体"/>
          <w:color w:val="000000"/>
          <w:sz w:val="18"/>
          <w:szCs w:val="18"/>
        </w:rPr>
        <w:t>)：</w:t>
      </w:r>
      <w:r>
        <w:rPr>
          <w:rFonts w:ascii="宋体" w:hAnsi="宋体"/>
          <w:color w:val="000000"/>
          <w:sz w:val="18"/>
          <w:szCs w:val="18"/>
        </w:rPr>
        <w:t>10</w:t>
      </w:r>
      <w:r>
        <w:rPr>
          <w:rFonts w:hint="eastAsia" w:ascii="宋体" w:hAnsi="宋体"/>
          <w:color w:val="000000"/>
          <w:sz w:val="18"/>
          <w:szCs w:val="18"/>
        </w:rPr>
        <w:t>.</w:t>
      </w:r>
    </w:p>
    <w:p w14:paraId="14C7AD18">
      <w:pPr>
        <w:ind w:left="0" w:leftChars="0"/>
        <w:outlineLvl w:val="2"/>
        <w:rPr>
          <w:rFonts w:ascii="宋体" w:hAnsi="宋体"/>
          <w:color w:val="000000"/>
          <w:sz w:val="18"/>
          <w:szCs w:val="18"/>
        </w:rPr>
      </w:pPr>
      <w:bookmarkStart w:id="34" w:name="_Toc760"/>
      <w:r>
        <w:rPr>
          <w:rFonts w:ascii="宋体" w:hAnsi="宋体"/>
          <w:b/>
          <w:bCs/>
          <w:color w:val="000000"/>
          <w:sz w:val="18"/>
          <w:szCs w:val="18"/>
        </w:rPr>
        <w:t>9.电子文献</w:t>
      </w:r>
      <w:bookmarkEnd w:id="34"/>
    </w:p>
    <w:p w14:paraId="0194B5C6">
      <w:pPr>
        <w:ind w:left="0" w:leftChars="0"/>
        <w:rPr>
          <w:rFonts w:ascii="宋体" w:hAnsi="宋体"/>
          <w:color w:val="000000"/>
          <w:sz w:val="18"/>
          <w:szCs w:val="18"/>
        </w:rPr>
      </w:pPr>
      <w:r>
        <w:rPr>
          <w:rFonts w:hint="eastAsia" w:ascii="宋体" w:hAnsi="宋体"/>
          <w:b/>
          <w:bCs/>
          <w:color w:val="000000"/>
          <w:sz w:val="18"/>
          <w:szCs w:val="18"/>
        </w:rPr>
        <w:t>［序号］ 主要责任者. 电子文献题名［电子文献及载体类型标识］.电子文献的出版或获得地址，发表更新日期/引用日期</w:t>
      </w:r>
    </w:p>
    <w:p w14:paraId="79493FC1">
      <w:pPr>
        <w:ind w:left="0" w:leftChars="0"/>
        <w:rPr>
          <w:rFonts w:ascii="宋体" w:hAnsi="宋体"/>
          <w:color w:val="000000"/>
          <w:sz w:val="18"/>
          <w:szCs w:val="18"/>
        </w:rPr>
      </w:pPr>
      <w:r>
        <w:rPr>
          <w:rFonts w:hint="eastAsia" w:ascii="宋体" w:hAnsi="宋体"/>
          <w:color w:val="000000"/>
          <w:sz w:val="18"/>
          <w:szCs w:val="18"/>
        </w:rPr>
        <w:t>例：［12］王明亮</w:t>
      </w:r>
      <w:r>
        <w:rPr>
          <w:rFonts w:ascii="宋体" w:hAnsi="宋体"/>
          <w:color w:val="000000"/>
          <w:sz w:val="18"/>
          <w:szCs w:val="18"/>
        </w:rPr>
        <w:t>．</w:t>
      </w:r>
      <w:r>
        <w:rPr>
          <w:rFonts w:hint="eastAsia" w:ascii="宋体" w:hAnsi="宋体"/>
          <w:color w:val="000000"/>
          <w:sz w:val="18"/>
          <w:szCs w:val="18"/>
        </w:rPr>
        <w:t>关于中国学术期刊标准化数据库系统工程的进展［EB/OL］</w:t>
      </w:r>
      <w:r>
        <w:rPr>
          <w:rFonts w:ascii="宋体" w:hAnsi="宋体"/>
          <w:color w:val="000000"/>
          <w:sz w:val="18"/>
          <w:szCs w:val="18"/>
        </w:rPr>
        <w:t>．http://www.cajcd.edu.cn/pub/wml.html，</w:t>
      </w:r>
      <w:r>
        <w:rPr>
          <w:rFonts w:hint="eastAsia" w:ascii="宋体" w:hAnsi="宋体"/>
          <w:color w:val="000000"/>
          <w:sz w:val="18"/>
          <w:szCs w:val="18"/>
        </w:rPr>
        <w:t>1998-08-16/1998-10-01.</w:t>
      </w:r>
    </w:p>
    <w:p w14:paraId="6E2EA10B">
      <w:pPr>
        <w:ind w:left="0" w:leftChars="0" w:firstLine="360" w:firstLineChars="200"/>
        <w:rPr>
          <w:rFonts w:ascii="宋体" w:hAnsi="宋体"/>
          <w:color w:val="000000"/>
          <w:sz w:val="18"/>
          <w:szCs w:val="18"/>
        </w:rPr>
      </w:pPr>
      <w:r>
        <w:rPr>
          <w:rFonts w:hint="eastAsia" w:ascii="宋体" w:hAnsi="宋体"/>
          <w:color w:val="000000"/>
          <w:sz w:val="18"/>
          <w:szCs w:val="18"/>
        </w:rPr>
        <w:t>［8］万锦</w:t>
      </w:r>
      <w:r>
        <w:rPr>
          <w:rFonts w:ascii="宋体" w:hAnsi="宋体"/>
          <w:color w:val="000000"/>
          <w:sz w:val="18"/>
          <w:szCs w:val="18"/>
        </w:rPr>
        <w:t>．</w:t>
      </w:r>
      <w:r>
        <w:rPr>
          <w:rFonts w:hint="eastAsia" w:ascii="宋体" w:hAnsi="宋体"/>
          <w:color w:val="000000"/>
          <w:sz w:val="18"/>
          <w:szCs w:val="18"/>
        </w:rPr>
        <w:t>中国大学学报文摘（1983-1993）</w:t>
      </w:r>
      <w:r>
        <w:rPr>
          <w:rFonts w:ascii="宋体" w:hAnsi="宋体"/>
          <w:color w:val="000000"/>
          <w:sz w:val="18"/>
          <w:szCs w:val="18"/>
        </w:rPr>
        <w:t>．</w:t>
      </w:r>
      <w:r>
        <w:rPr>
          <w:rFonts w:hint="eastAsia" w:ascii="宋体" w:hAnsi="宋体"/>
          <w:color w:val="000000"/>
          <w:sz w:val="18"/>
          <w:szCs w:val="18"/>
        </w:rPr>
        <w:t>英文版［DB/CD］.北京：中国大百科全书出版社，1996.</w:t>
      </w:r>
    </w:p>
    <w:p w14:paraId="3298F13F">
      <w:pPr>
        <w:ind w:left="0" w:leftChars="0" w:firstLine="361" w:firstLineChars="200"/>
        <w:outlineLvl w:val="0"/>
        <w:rPr>
          <w:rFonts w:ascii="宋体" w:hAnsi="宋体"/>
          <w:color w:val="000000"/>
          <w:sz w:val="18"/>
          <w:szCs w:val="18"/>
        </w:rPr>
      </w:pPr>
      <w:bookmarkStart w:id="35" w:name="_Toc9625"/>
      <w:r>
        <w:rPr>
          <w:rFonts w:hint="eastAsia" w:ascii="宋体" w:hAnsi="宋体"/>
          <w:b/>
          <w:bCs/>
          <w:color w:val="000000"/>
          <w:sz w:val="18"/>
          <w:szCs w:val="18"/>
        </w:rPr>
        <w:t>附：</w:t>
      </w:r>
      <w:r>
        <w:rPr>
          <w:rFonts w:hint="eastAsia" w:ascii="宋体" w:hAnsi="宋体"/>
          <w:b/>
          <w:bCs/>
          <w:color w:val="000000"/>
          <w:sz w:val="18"/>
        </w:rPr>
        <w:t>参考文献著录中的文献类别代码</w:t>
      </w:r>
      <w:bookmarkEnd w:id="35"/>
    </w:p>
    <w:p w14:paraId="12DB8507">
      <w:pPr>
        <w:ind w:left="0" w:leftChars="0"/>
        <w:rPr>
          <w:rFonts w:ascii="宋体" w:hAnsi="宋体"/>
          <w:color w:val="000000"/>
          <w:sz w:val="18"/>
        </w:rPr>
      </w:pPr>
      <w:r>
        <w:rPr>
          <w:rFonts w:hint="eastAsia" w:ascii="宋体" w:hAnsi="宋体"/>
          <w:color w:val="000000"/>
          <w:sz w:val="18"/>
        </w:rPr>
        <w:t xml:space="preserve">普通图书：M    会议录：C    汇编：G    报纸：N    期刊：J    学位论文：D    报告：R </w:t>
      </w:r>
    </w:p>
    <w:p w14:paraId="7F8ADCA8">
      <w:pPr>
        <w:ind w:left="0" w:leftChars="0" w:firstLine="360" w:firstLineChars="200"/>
        <w:rPr>
          <w:rFonts w:ascii="宋体" w:hAnsi="宋体"/>
          <w:sz w:val="24"/>
        </w:rPr>
      </w:pPr>
      <w:r>
        <w:rPr>
          <w:rFonts w:hint="eastAsia" w:ascii="宋体" w:hAnsi="宋体"/>
          <w:color w:val="000000"/>
          <w:sz w:val="18"/>
        </w:rPr>
        <w:t>标准：S      专利：P    数据库：DB      计算机程序：CP   电子公告：EB</w:t>
      </w:r>
    </w:p>
    <w:sectPr>
      <w:pgSz w:w="11907" w:h="16840"/>
      <w:pgMar w:top="1701" w:right="1134" w:bottom="1418" w:left="1701" w:header="1134" w:footer="992"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420"/>
      </w:pPr>
      <w:r>
        <w:separator/>
      </w:r>
    </w:p>
  </w:endnote>
  <w:endnote w:type="continuationSeparator" w:id="1">
    <w:p>
      <w:pPr>
        <w:spacing w:line="240" w:lineRule="auto"/>
        <w:ind w:left="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宋体"/>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00500000000000000"/>
    <w:charset w:val="00"/>
    <w:family w:val="auto"/>
    <w:pitch w:val="default"/>
    <w:sig w:usb0="00000000" w:usb1="00000000" w:usb2="00000000" w:usb3="00000000" w:csb0="0000019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AD69">
    <w:pPr>
      <w:pStyle w:val="14"/>
      <w:ind w:left="420"/>
      <w:jc w:val="center"/>
      <w:rPr>
        <w:rFonts w:hint="eastAsia" w:eastAsia="宋体"/>
        <w:lang w:val="en-US" w:eastAsia="zh-CN"/>
      </w:rPr>
    </w:pPr>
    <w:r>
      <w:rPr>
        <w:rFonts w:hint="eastAsia"/>
        <w:lang w:val="en-US" w:eastAsia="zh-CN"/>
      </w:rPr>
      <w:t>Ⅰ</w:t>
    </w:r>
  </w:p>
  <w:p w14:paraId="33D616D9">
    <w:pPr>
      <w:pStyle w:val="14"/>
      <w:ind w:left="0" w:left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F7BA">
    <w:pPr>
      <w:pStyle w:val="14"/>
      <w:ind w:left="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0B73">
    <w:pPr>
      <w:pStyle w:val="14"/>
      <w:ind w:left="4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BA8334">
                          <w:pPr>
                            <w:pStyle w:val="1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6FBA8334">
                    <w:pPr>
                      <w:pStyle w:val="1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3755">
    <w:pPr>
      <w:pStyle w:val="14"/>
      <w:ind w:left="0" w:left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771A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B9771A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left="420"/>
      </w:pPr>
      <w:r>
        <w:separator/>
      </w:r>
    </w:p>
  </w:footnote>
  <w:footnote w:type="continuationSeparator" w:id="1">
    <w:p>
      <w:pPr>
        <w:spacing w:line="360" w:lineRule="auto"/>
        <w:ind w:left="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D200">
    <w:pPr>
      <w:pStyle w:val="15"/>
      <w:pBdr>
        <w:bottom w:val="single" w:color="auto" w:sz="4" w:space="1"/>
      </w:pBdr>
      <w:spacing w:line="240" w:lineRule="auto"/>
      <w:ind w:left="0" w:leftChars="0"/>
      <w:jc w:val="left"/>
      <w:rPr>
        <w:rFonts w:hint="default" w:ascii="仿宋" w:hAnsi="仿宋" w:eastAsia="仿宋"/>
        <w:lang w:val="en-US" w:eastAsia="zh-CN"/>
      </w:rPr>
    </w:pPr>
    <w:r>
      <w:rPr>
        <w:rFonts w:hint="eastAsia" w:ascii="仿宋" w:hAnsi="仿宋" w:eastAsia="仿宋"/>
        <w:lang w:val="en-US" w:eastAsia="zh-CN"/>
      </w:rPr>
      <w:t>三亚学院2026届毕业论文                                            基于AGV工厂环境无软检测系统的设计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79614">
    <w:pPr>
      <w:pStyle w:val="15"/>
      <w:ind w:left="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D019">
    <w:pPr>
      <w:pStyle w:val="15"/>
      <w:pBdr>
        <w:bottom w:val="none" w:color="auto" w:sz="0" w:space="0"/>
      </w:pBdr>
      <w:adjustRightInd w:val="0"/>
      <w:ind w:left="0" w:leftChars="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447D8"/>
    <w:multiLevelType w:val="multilevel"/>
    <w:tmpl w:val="392447D8"/>
    <w:lvl w:ilvl="0" w:tentative="0">
      <w:start w:val="1"/>
      <w:numFmt w:val="decimal"/>
      <w:suff w:val="nothing"/>
      <w:lvlText w:val="%1.1"/>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yYzg4MjljNmU3NWEyZTcxODZjNzZiMzIwZjE0YmIifQ=="/>
  </w:docVars>
  <w:rsids>
    <w:rsidRoot w:val="00395D67"/>
    <w:rsid w:val="00000A91"/>
    <w:rsid w:val="00001D4E"/>
    <w:rsid w:val="0000312B"/>
    <w:rsid w:val="00005369"/>
    <w:rsid w:val="000070E5"/>
    <w:rsid w:val="00007639"/>
    <w:rsid w:val="00011D13"/>
    <w:rsid w:val="000145B6"/>
    <w:rsid w:val="0002077E"/>
    <w:rsid w:val="00021EB5"/>
    <w:rsid w:val="000224C1"/>
    <w:rsid w:val="0002262E"/>
    <w:rsid w:val="00023E70"/>
    <w:rsid w:val="00030542"/>
    <w:rsid w:val="000336BA"/>
    <w:rsid w:val="00037FF3"/>
    <w:rsid w:val="000401C1"/>
    <w:rsid w:val="00041BDA"/>
    <w:rsid w:val="0004281C"/>
    <w:rsid w:val="00043CA1"/>
    <w:rsid w:val="0004653C"/>
    <w:rsid w:val="00051B48"/>
    <w:rsid w:val="000602A7"/>
    <w:rsid w:val="000718C6"/>
    <w:rsid w:val="00076133"/>
    <w:rsid w:val="00077C37"/>
    <w:rsid w:val="000833FE"/>
    <w:rsid w:val="00083BF8"/>
    <w:rsid w:val="00083EC4"/>
    <w:rsid w:val="000852EA"/>
    <w:rsid w:val="00090BAF"/>
    <w:rsid w:val="00090BDB"/>
    <w:rsid w:val="00093636"/>
    <w:rsid w:val="000952AA"/>
    <w:rsid w:val="000A3269"/>
    <w:rsid w:val="000A498F"/>
    <w:rsid w:val="000B0028"/>
    <w:rsid w:val="000B3852"/>
    <w:rsid w:val="000B5B8B"/>
    <w:rsid w:val="000C4C15"/>
    <w:rsid w:val="000C5F64"/>
    <w:rsid w:val="000C61B4"/>
    <w:rsid w:val="000C7B0D"/>
    <w:rsid w:val="000D01F6"/>
    <w:rsid w:val="000D4480"/>
    <w:rsid w:val="000E34F8"/>
    <w:rsid w:val="000E4556"/>
    <w:rsid w:val="000E4804"/>
    <w:rsid w:val="000F523E"/>
    <w:rsid w:val="000F6888"/>
    <w:rsid w:val="000F708A"/>
    <w:rsid w:val="000F72B3"/>
    <w:rsid w:val="00101123"/>
    <w:rsid w:val="00101EE3"/>
    <w:rsid w:val="00102B19"/>
    <w:rsid w:val="00106A54"/>
    <w:rsid w:val="00106ACE"/>
    <w:rsid w:val="001250B7"/>
    <w:rsid w:val="00133DB6"/>
    <w:rsid w:val="001348F9"/>
    <w:rsid w:val="00137B88"/>
    <w:rsid w:val="0014437A"/>
    <w:rsid w:val="001477C0"/>
    <w:rsid w:val="00154D45"/>
    <w:rsid w:val="00163C27"/>
    <w:rsid w:val="00165AE1"/>
    <w:rsid w:val="00174C51"/>
    <w:rsid w:val="00177264"/>
    <w:rsid w:val="00177EA5"/>
    <w:rsid w:val="001863FB"/>
    <w:rsid w:val="00186D3C"/>
    <w:rsid w:val="001961F9"/>
    <w:rsid w:val="00197B72"/>
    <w:rsid w:val="001A4633"/>
    <w:rsid w:val="001A4827"/>
    <w:rsid w:val="001A7498"/>
    <w:rsid w:val="001B0B77"/>
    <w:rsid w:val="001B1B88"/>
    <w:rsid w:val="001B2275"/>
    <w:rsid w:val="001B2A9C"/>
    <w:rsid w:val="001B2B06"/>
    <w:rsid w:val="001B3B80"/>
    <w:rsid w:val="001B70B8"/>
    <w:rsid w:val="001B73AC"/>
    <w:rsid w:val="001C3954"/>
    <w:rsid w:val="001C6C69"/>
    <w:rsid w:val="001C6CED"/>
    <w:rsid w:val="001D129D"/>
    <w:rsid w:val="001D1E8D"/>
    <w:rsid w:val="001D286F"/>
    <w:rsid w:val="001D4FCC"/>
    <w:rsid w:val="001E0FD2"/>
    <w:rsid w:val="001E570A"/>
    <w:rsid w:val="001E7224"/>
    <w:rsid w:val="001F0A1E"/>
    <w:rsid w:val="001F26E1"/>
    <w:rsid w:val="001F567E"/>
    <w:rsid w:val="00200B8D"/>
    <w:rsid w:val="00207698"/>
    <w:rsid w:val="00212041"/>
    <w:rsid w:val="0021241C"/>
    <w:rsid w:val="002150F9"/>
    <w:rsid w:val="00216B83"/>
    <w:rsid w:val="00217008"/>
    <w:rsid w:val="00227C37"/>
    <w:rsid w:val="00230412"/>
    <w:rsid w:val="00233AAF"/>
    <w:rsid w:val="00234014"/>
    <w:rsid w:val="0023651B"/>
    <w:rsid w:val="00236E71"/>
    <w:rsid w:val="00237C0F"/>
    <w:rsid w:val="00240838"/>
    <w:rsid w:val="00241D8D"/>
    <w:rsid w:val="00241E36"/>
    <w:rsid w:val="00253F59"/>
    <w:rsid w:val="0025605B"/>
    <w:rsid w:val="0026246F"/>
    <w:rsid w:val="00263E4E"/>
    <w:rsid w:val="00272BA6"/>
    <w:rsid w:val="00272E16"/>
    <w:rsid w:val="002836FC"/>
    <w:rsid w:val="002846FC"/>
    <w:rsid w:val="00285BD4"/>
    <w:rsid w:val="00287045"/>
    <w:rsid w:val="0028732C"/>
    <w:rsid w:val="0029013E"/>
    <w:rsid w:val="00290F00"/>
    <w:rsid w:val="00291167"/>
    <w:rsid w:val="00293178"/>
    <w:rsid w:val="0029354F"/>
    <w:rsid w:val="002A05C2"/>
    <w:rsid w:val="002A156D"/>
    <w:rsid w:val="002A22C4"/>
    <w:rsid w:val="002A2B01"/>
    <w:rsid w:val="002A53BA"/>
    <w:rsid w:val="002A5D76"/>
    <w:rsid w:val="002B43C0"/>
    <w:rsid w:val="002B6290"/>
    <w:rsid w:val="002C1DC9"/>
    <w:rsid w:val="002C282F"/>
    <w:rsid w:val="002C393D"/>
    <w:rsid w:val="002C62DC"/>
    <w:rsid w:val="002D1E85"/>
    <w:rsid w:val="002D482E"/>
    <w:rsid w:val="002E056B"/>
    <w:rsid w:val="002E08C0"/>
    <w:rsid w:val="002E14AA"/>
    <w:rsid w:val="002E34C3"/>
    <w:rsid w:val="002F4D9C"/>
    <w:rsid w:val="002F6258"/>
    <w:rsid w:val="002F6DEE"/>
    <w:rsid w:val="003033C0"/>
    <w:rsid w:val="00303736"/>
    <w:rsid w:val="00306F86"/>
    <w:rsid w:val="00307D47"/>
    <w:rsid w:val="00310BED"/>
    <w:rsid w:val="003147C0"/>
    <w:rsid w:val="0031768C"/>
    <w:rsid w:val="00323F12"/>
    <w:rsid w:val="003241DC"/>
    <w:rsid w:val="00327E3C"/>
    <w:rsid w:val="00330BCE"/>
    <w:rsid w:val="00333262"/>
    <w:rsid w:val="003333F5"/>
    <w:rsid w:val="0033367C"/>
    <w:rsid w:val="00334EAC"/>
    <w:rsid w:val="00337A30"/>
    <w:rsid w:val="0034011B"/>
    <w:rsid w:val="00340BE0"/>
    <w:rsid w:val="0034136C"/>
    <w:rsid w:val="00342317"/>
    <w:rsid w:val="00342CEC"/>
    <w:rsid w:val="0034313B"/>
    <w:rsid w:val="00350ADE"/>
    <w:rsid w:val="00351625"/>
    <w:rsid w:val="00351B33"/>
    <w:rsid w:val="003528AD"/>
    <w:rsid w:val="00354E58"/>
    <w:rsid w:val="00355AF5"/>
    <w:rsid w:val="003566A4"/>
    <w:rsid w:val="00360FB2"/>
    <w:rsid w:val="003658DF"/>
    <w:rsid w:val="0037050C"/>
    <w:rsid w:val="00372A3F"/>
    <w:rsid w:val="00372DAA"/>
    <w:rsid w:val="00372FA1"/>
    <w:rsid w:val="00373673"/>
    <w:rsid w:val="0037405B"/>
    <w:rsid w:val="00377067"/>
    <w:rsid w:val="00382810"/>
    <w:rsid w:val="00384C1A"/>
    <w:rsid w:val="00385B47"/>
    <w:rsid w:val="00386377"/>
    <w:rsid w:val="003865EF"/>
    <w:rsid w:val="00390416"/>
    <w:rsid w:val="0039073A"/>
    <w:rsid w:val="003933FE"/>
    <w:rsid w:val="003935C9"/>
    <w:rsid w:val="003935CB"/>
    <w:rsid w:val="0039368F"/>
    <w:rsid w:val="0039460B"/>
    <w:rsid w:val="00395D66"/>
    <w:rsid w:val="00395D67"/>
    <w:rsid w:val="0039606A"/>
    <w:rsid w:val="003961C2"/>
    <w:rsid w:val="003A6E8F"/>
    <w:rsid w:val="003A7999"/>
    <w:rsid w:val="003A7D71"/>
    <w:rsid w:val="003B3F56"/>
    <w:rsid w:val="003B73C1"/>
    <w:rsid w:val="003B7D5B"/>
    <w:rsid w:val="003C0466"/>
    <w:rsid w:val="003C056E"/>
    <w:rsid w:val="003C070D"/>
    <w:rsid w:val="003D02E5"/>
    <w:rsid w:val="003D0C00"/>
    <w:rsid w:val="003D2590"/>
    <w:rsid w:val="003D2DD1"/>
    <w:rsid w:val="003D5036"/>
    <w:rsid w:val="003D50D5"/>
    <w:rsid w:val="003D6F63"/>
    <w:rsid w:val="003E07BD"/>
    <w:rsid w:val="003E5688"/>
    <w:rsid w:val="003E6EFB"/>
    <w:rsid w:val="003F532D"/>
    <w:rsid w:val="003F7371"/>
    <w:rsid w:val="00400804"/>
    <w:rsid w:val="00400A00"/>
    <w:rsid w:val="004016F8"/>
    <w:rsid w:val="004057E9"/>
    <w:rsid w:val="0041073C"/>
    <w:rsid w:val="0041350F"/>
    <w:rsid w:val="00414180"/>
    <w:rsid w:val="004143B9"/>
    <w:rsid w:val="0041453A"/>
    <w:rsid w:val="00414A7C"/>
    <w:rsid w:val="00414D19"/>
    <w:rsid w:val="004204F7"/>
    <w:rsid w:val="004212A0"/>
    <w:rsid w:val="00421B3C"/>
    <w:rsid w:val="004256EF"/>
    <w:rsid w:val="00433D18"/>
    <w:rsid w:val="004434C9"/>
    <w:rsid w:val="00443802"/>
    <w:rsid w:val="00446E40"/>
    <w:rsid w:val="00450EC0"/>
    <w:rsid w:val="00451C37"/>
    <w:rsid w:val="004538CD"/>
    <w:rsid w:val="00455546"/>
    <w:rsid w:val="00455B90"/>
    <w:rsid w:val="004625C4"/>
    <w:rsid w:val="0046410A"/>
    <w:rsid w:val="00464739"/>
    <w:rsid w:val="00467FD8"/>
    <w:rsid w:val="004728C9"/>
    <w:rsid w:val="00480E60"/>
    <w:rsid w:val="00483D90"/>
    <w:rsid w:val="004878F2"/>
    <w:rsid w:val="00493969"/>
    <w:rsid w:val="0049613B"/>
    <w:rsid w:val="004973EA"/>
    <w:rsid w:val="00497556"/>
    <w:rsid w:val="004A1459"/>
    <w:rsid w:val="004A1497"/>
    <w:rsid w:val="004A2006"/>
    <w:rsid w:val="004A2075"/>
    <w:rsid w:val="004A4D8F"/>
    <w:rsid w:val="004A61EB"/>
    <w:rsid w:val="004A6A1A"/>
    <w:rsid w:val="004A7C1F"/>
    <w:rsid w:val="004A7E09"/>
    <w:rsid w:val="004A7F07"/>
    <w:rsid w:val="004B02CF"/>
    <w:rsid w:val="004B152B"/>
    <w:rsid w:val="004B1B90"/>
    <w:rsid w:val="004B5733"/>
    <w:rsid w:val="004C0B4F"/>
    <w:rsid w:val="004C127F"/>
    <w:rsid w:val="004C13F1"/>
    <w:rsid w:val="004C1ED1"/>
    <w:rsid w:val="004C34DD"/>
    <w:rsid w:val="004C453F"/>
    <w:rsid w:val="004C7383"/>
    <w:rsid w:val="004D028A"/>
    <w:rsid w:val="004D16F0"/>
    <w:rsid w:val="004D491A"/>
    <w:rsid w:val="004D6122"/>
    <w:rsid w:val="004D72AF"/>
    <w:rsid w:val="004E2121"/>
    <w:rsid w:val="004F2B83"/>
    <w:rsid w:val="004F364A"/>
    <w:rsid w:val="004F4FB4"/>
    <w:rsid w:val="004F7128"/>
    <w:rsid w:val="0050499A"/>
    <w:rsid w:val="00506D38"/>
    <w:rsid w:val="00511C9D"/>
    <w:rsid w:val="005120BA"/>
    <w:rsid w:val="00514791"/>
    <w:rsid w:val="00516B6D"/>
    <w:rsid w:val="00516E46"/>
    <w:rsid w:val="00520B48"/>
    <w:rsid w:val="00522D73"/>
    <w:rsid w:val="00525DAE"/>
    <w:rsid w:val="00526399"/>
    <w:rsid w:val="0052672E"/>
    <w:rsid w:val="00526F27"/>
    <w:rsid w:val="00532AF0"/>
    <w:rsid w:val="005336B2"/>
    <w:rsid w:val="005336F8"/>
    <w:rsid w:val="00534815"/>
    <w:rsid w:val="005364AD"/>
    <w:rsid w:val="00536C3D"/>
    <w:rsid w:val="00537BB8"/>
    <w:rsid w:val="0054334F"/>
    <w:rsid w:val="005433C0"/>
    <w:rsid w:val="00543E2F"/>
    <w:rsid w:val="00546945"/>
    <w:rsid w:val="00547AEE"/>
    <w:rsid w:val="00551FC1"/>
    <w:rsid w:val="00551FD7"/>
    <w:rsid w:val="005522A0"/>
    <w:rsid w:val="00554EC0"/>
    <w:rsid w:val="0055669C"/>
    <w:rsid w:val="005607FB"/>
    <w:rsid w:val="00564394"/>
    <w:rsid w:val="00565E1E"/>
    <w:rsid w:val="00572DA6"/>
    <w:rsid w:val="00582B7A"/>
    <w:rsid w:val="005836A8"/>
    <w:rsid w:val="00587716"/>
    <w:rsid w:val="0058785D"/>
    <w:rsid w:val="005926E6"/>
    <w:rsid w:val="005962C2"/>
    <w:rsid w:val="0059664C"/>
    <w:rsid w:val="005A33F9"/>
    <w:rsid w:val="005A555A"/>
    <w:rsid w:val="005A6710"/>
    <w:rsid w:val="005B2A88"/>
    <w:rsid w:val="005B5243"/>
    <w:rsid w:val="005B59AA"/>
    <w:rsid w:val="005B5D68"/>
    <w:rsid w:val="005C2C70"/>
    <w:rsid w:val="005C3744"/>
    <w:rsid w:val="005C5681"/>
    <w:rsid w:val="005D310A"/>
    <w:rsid w:val="005D34B1"/>
    <w:rsid w:val="005D39D9"/>
    <w:rsid w:val="005D5D6B"/>
    <w:rsid w:val="005E2CA1"/>
    <w:rsid w:val="005E5BF2"/>
    <w:rsid w:val="005F12B8"/>
    <w:rsid w:val="005F2C95"/>
    <w:rsid w:val="005F3DAB"/>
    <w:rsid w:val="00600D4D"/>
    <w:rsid w:val="006042AB"/>
    <w:rsid w:val="00606D7F"/>
    <w:rsid w:val="00607A34"/>
    <w:rsid w:val="00614451"/>
    <w:rsid w:val="00616CE5"/>
    <w:rsid w:val="00620518"/>
    <w:rsid w:val="00621781"/>
    <w:rsid w:val="00621D58"/>
    <w:rsid w:val="00623155"/>
    <w:rsid w:val="00624396"/>
    <w:rsid w:val="006277F7"/>
    <w:rsid w:val="00627F57"/>
    <w:rsid w:val="00633FFE"/>
    <w:rsid w:val="0063527A"/>
    <w:rsid w:val="0063724F"/>
    <w:rsid w:val="00643953"/>
    <w:rsid w:val="006449B9"/>
    <w:rsid w:val="006547A4"/>
    <w:rsid w:val="0065609D"/>
    <w:rsid w:val="00657FFB"/>
    <w:rsid w:val="006644AC"/>
    <w:rsid w:val="00666CB5"/>
    <w:rsid w:val="00670A02"/>
    <w:rsid w:val="00670BB0"/>
    <w:rsid w:val="00670F6B"/>
    <w:rsid w:val="006843B3"/>
    <w:rsid w:val="00686831"/>
    <w:rsid w:val="00687D9D"/>
    <w:rsid w:val="00691B3E"/>
    <w:rsid w:val="00691C9E"/>
    <w:rsid w:val="006927E0"/>
    <w:rsid w:val="006A3E7A"/>
    <w:rsid w:val="006A5D1C"/>
    <w:rsid w:val="006B0AEE"/>
    <w:rsid w:val="006B1795"/>
    <w:rsid w:val="006B3921"/>
    <w:rsid w:val="006B47DF"/>
    <w:rsid w:val="006B6E4C"/>
    <w:rsid w:val="006C2323"/>
    <w:rsid w:val="006C4823"/>
    <w:rsid w:val="006D2158"/>
    <w:rsid w:val="006D7B6A"/>
    <w:rsid w:val="006E6F97"/>
    <w:rsid w:val="006E716D"/>
    <w:rsid w:val="006E757F"/>
    <w:rsid w:val="006E762B"/>
    <w:rsid w:val="006F7E6A"/>
    <w:rsid w:val="0070051B"/>
    <w:rsid w:val="00700B50"/>
    <w:rsid w:val="00701DC1"/>
    <w:rsid w:val="00703A38"/>
    <w:rsid w:val="007067D1"/>
    <w:rsid w:val="00706C34"/>
    <w:rsid w:val="007074FB"/>
    <w:rsid w:val="00713BEA"/>
    <w:rsid w:val="007154D8"/>
    <w:rsid w:val="00717726"/>
    <w:rsid w:val="00725848"/>
    <w:rsid w:val="00730B81"/>
    <w:rsid w:val="0073289F"/>
    <w:rsid w:val="007330CA"/>
    <w:rsid w:val="0073567A"/>
    <w:rsid w:val="00740FFD"/>
    <w:rsid w:val="00744F5C"/>
    <w:rsid w:val="00745C06"/>
    <w:rsid w:val="007522BD"/>
    <w:rsid w:val="00752949"/>
    <w:rsid w:val="007530DC"/>
    <w:rsid w:val="007532F6"/>
    <w:rsid w:val="00755938"/>
    <w:rsid w:val="007620D5"/>
    <w:rsid w:val="00765890"/>
    <w:rsid w:val="00767B52"/>
    <w:rsid w:val="00767CAC"/>
    <w:rsid w:val="00772DF9"/>
    <w:rsid w:val="00773654"/>
    <w:rsid w:val="007763DA"/>
    <w:rsid w:val="0078285A"/>
    <w:rsid w:val="00782E35"/>
    <w:rsid w:val="00785051"/>
    <w:rsid w:val="007879D1"/>
    <w:rsid w:val="007907AD"/>
    <w:rsid w:val="00792940"/>
    <w:rsid w:val="00794C28"/>
    <w:rsid w:val="00795A2C"/>
    <w:rsid w:val="007A0394"/>
    <w:rsid w:val="007A5CA7"/>
    <w:rsid w:val="007A7555"/>
    <w:rsid w:val="007B08AE"/>
    <w:rsid w:val="007B0AA6"/>
    <w:rsid w:val="007B0BBA"/>
    <w:rsid w:val="007B1A7F"/>
    <w:rsid w:val="007B2440"/>
    <w:rsid w:val="007C0DFC"/>
    <w:rsid w:val="007C3179"/>
    <w:rsid w:val="007C3DE5"/>
    <w:rsid w:val="007C410C"/>
    <w:rsid w:val="007C4295"/>
    <w:rsid w:val="007C59EF"/>
    <w:rsid w:val="007C5DC8"/>
    <w:rsid w:val="007C7604"/>
    <w:rsid w:val="007D194B"/>
    <w:rsid w:val="007D5AF2"/>
    <w:rsid w:val="007E1CB6"/>
    <w:rsid w:val="007E53DC"/>
    <w:rsid w:val="007E7059"/>
    <w:rsid w:val="007E70ED"/>
    <w:rsid w:val="007E735E"/>
    <w:rsid w:val="007F419B"/>
    <w:rsid w:val="007F57C0"/>
    <w:rsid w:val="007F7407"/>
    <w:rsid w:val="0080059F"/>
    <w:rsid w:val="008062EF"/>
    <w:rsid w:val="00806B08"/>
    <w:rsid w:val="0080714A"/>
    <w:rsid w:val="00807249"/>
    <w:rsid w:val="008109A5"/>
    <w:rsid w:val="00810B28"/>
    <w:rsid w:val="00810BF1"/>
    <w:rsid w:val="00811F81"/>
    <w:rsid w:val="00812337"/>
    <w:rsid w:val="00812D61"/>
    <w:rsid w:val="0081321E"/>
    <w:rsid w:val="008141B9"/>
    <w:rsid w:val="0082049C"/>
    <w:rsid w:val="008358B7"/>
    <w:rsid w:val="008371CD"/>
    <w:rsid w:val="00837428"/>
    <w:rsid w:val="0084313A"/>
    <w:rsid w:val="00844217"/>
    <w:rsid w:val="0085090F"/>
    <w:rsid w:val="0085100B"/>
    <w:rsid w:val="008573CA"/>
    <w:rsid w:val="00866AE9"/>
    <w:rsid w:val="00870AA0"/>
    <w:rsid w:val="00873CC7"/>
    <w:rsid w:val="0087707A"/>
    <w:rsid w:val="00882E96"/>
    <w:rsid w:val="008831DC"/>
    <w:rsid w:val="00887E13"/>
    <w:rsid w:val="00891B28"/>
    <w:rsid w:val="008923E7"/>
    <w:rsid w:val="00893DD4"/>
    <w:rsid w:val="008977B5"/>
    <w:rsid w:val="008A1868"/>
    <w:rsid w:val="008A1B97"/>
    <w:rsid w:val="008A5513"/>
    <w:rsid w:val="008A688C"/>
    <w:rsid w:val="008B280B"/>
    <w:rsid w:val="008B548D"/>
    <w:rsid w:val="008C0117"/>
    <w:rsid w:val="008C1BD8"/>
    <w:rsid w:val="008C20A8"/>
    <w:rsid w:val="008C4306"/>
    <w:rsid w:val="008D0A65"/>
    <w:rsid w:val="008D4139"/>
    <w:rsid w:val="008D5692"/>
    <w:rsid w:val="008E3098"/>
    <w:rsid w:val="008E7AB0"/>
    <w:rsid w:val="008F03F6"/>
    <w:rsid w:val="008F2839"/>
    <w:rsid w:val="008F56EA"/>
    <w:rsid w:val="008F589F"/>
    <w:rsid w:val="008F60BE"/>
    <w:rsid w:val="008F6290"/>
    <w:rsid w:val="00901446"/>
    <w:rsid w:val="00901BF2"/>
    <w:rsid w:val="0090308C"/>
    <w:rsid w:val="009041CB"/>
    <w:rsid w:val="0090534E"/>
    <w:rsid w:val="009061A9"/>
    <w:rsid w:val="00906C20"/>
    <w:rsid w:val="00915CCB"/>
    <w:rsid w:val="00915DA4"/>
    <w:rsid w:val="00916967"/>
    <w:rsid w:val="009247D6"/>
    <w:rsid w:val="00925C15"/>
    <w:rsid w:val="0093335D"/>
    <w:rsid w:val="009347BF"/>
    <w:rsid w:val="00934C91"/>
    <w:rsid w:val="00937226"/>
    <w:rsid w:val="009414F9"/>
    <w:rsid w:val="00946B47"/>
    <w:rsid w:val="00952509"/>
    <w:rsid w:val="00965020"/>
    <w:rsid w:val="00967B7C"/>
    <w:rsid w:val="00971683"/>
    <w:rsid w:val="009737F3"/>
    <w:rsid w:val="009742F5"/>
    <w:rsid w:val="00975353"/>
    <w:rsid w:val="00975860"/>
    <w:rsid w:val="009773E0"/>
    <w:rsid w:val="009804A0"/>
    <w:rsid w:val="009813D1"/>
    <w:rsid w:val="00985299"/>
    <w:rsid w:val="0099033A"/>
    <w:rsid w:val="009918DC"/>
    <w:rsid w:val="009937C2"/>
    <w:rsid w:val="00993F35"/>
    <w:rsid w:val="0099526E"/>
    <w:rsid w:val="00995471"/>
    <w:rsid w:val="00997447"/>
    <w:rsid w:val="009A2A95"/>
    <w:rsid w:val="009A458F"/>
    <w:rsid w:val="009A51C1"/>
    <w:rsid w:val="009A729B"/>
    <w:rsid w:val="009B3544"/>
    <w:rsid w:val="009B5962"/>
    <w:rsid w:val="009B7485"/>
    <w:rsid w:val="009C01A3"/>
    <w:rsid w:val="009C1158"/>
    <w:rsid w:val="009C45A1"/>
    <w:rsid w:val="009C776D"/>
    <w:rsid w:val="009D194A"/>
    <w:rsid w:val="009D3DF7"/>
    <w:rsid w:val="009D44A8"/>
    <w:rsid w:val="009D52D2"/>
    <w:rsid w:val="009D6AD3"/>
    <w:rsid w:val="009D73F8"/>
    <w:rsid w:val="009D785A"/>
    <w:rsid w:val="009D7FF2"/>
    <w:rsid w:val="009E359C"/>
    <w:rsid w:val="009E58FC"/>
    <w:rsid w:val="009E748D"/>
    <w:rsid w:val="009E74CB"/>
    <w:rsid w:val="009F031F"/>
    <w:rsid w:val="009F1EE4"/>
    <w:rsid w:val="009F3863"/>
    <w:rsid w:val="009F4691"/>
    <w:rsid w:val="009F7450"/>
    <w:rsid w:val="00A02D62"/>
    <w:rsid w:val="00A044CD"/>
    <w:rsid w:val="00A05B81"/>
    <w:rsid w:val="00A05BE0"/>
    <w:rsid w:val="00A16678"/>
    <w:rsid w:val="00A16EC8"/>
    <w:rsid w:val="00A1715B"/>
    <w:rsid w:val="00A17DA7"/>
    <w:rsid w:val="00A201AD"/>
    <w:rsid w:val="00A215AE"/>
    <w:rsid w:val="00A22F98"/>
    <w:rsid w:val="00A242A1"/>
    <w:rsid w:val="00A260A9"/>
    <w:rsid w:val="00A26AFB"/>
    <w:rsid w:val="00A3023E"/>
    <w:rsid w:val="00A309D7"/>
    <w:rsid w:val="00A31A79"/>
    <w:rsid w:val="00A33D64"/>
    <w:rsid w:val="00A35132"/>
    <w:rsid w:val="00A36E82"/>
    <w:rsid w:val="00A37E28"/>
    <w:rsid w:val="00A41DE5"/>
    <w:rsid w:val="00A435AD"/>
    <w:rsid w:val="00A52D7A"/>
    <w:rsid w:val="00A57F8E"/>
    <w:rsid w:val="00A6025E"/>
    <w:rsid w:val="00A614CB"/>
    <w:rsid w:val="00A629F8"/>
    <w:rsid w:val="00A632B0"/>
    <w:rsid w:val="00A64E44"/>
    <w:rsid w:val="00A80485"/>
    <w:rsid w:val="00A8497B"/>
    <w:rsid w:val="00A878A7"/>
    <w:rsid w:val="00A90A98"/>
    <w:rsid w:val="00A92871"/>
    <w:rsid w:val="00A92C47"/>
    <w:rsid w:val="00AA1881"/>
    <w:rsid w:val="00AA1DD5"/>
    <w:rsid w:val="00AA2DC4"/>
    <w:rsid w:val="00AB0D71"/>
    <w:rsid w:val="00AB118E"/>
    <w:rsid w:val="00AB1705"/>
    <w:rsid w:val="00AB5120"/>
    <w:rsid w:val="00AB5EC6"/>
    <w:rsid w:val="00AC05BB"/>
    <w:rsid w:val="00AC3406"/>
    <w:rsid w:val="00AC56ED"/>
    <w:rsid w:val="00AC6918"/>
    <w:rsid w:val="00AC6CC0"/>
    <w:rsid w:val="00AD108A"/>
    <w:rsid w:val="00AE0B19"/>
    <w:rsid w:val="00AE3F02"/>
    <w:rsid w:val="00AE68E3"/>
    <w:rsid w:val="00AE72BA"/>
    <w:rsid w:val="00AF003E"/>
    <w:rsid w:val="00AF1947"/>
    <w:rsid w:val="00AF24B4"/>
    <w:rsid w:val="00AF342B"/>
    <w:rsid w:val="00AF56DF"/>
    <w:rsid w:val="00B06450"/>
    <w:rsid w:val="00B079AA"/>
    <w:rsid w:val="00B13BA5"/>
    <w:rsid w:val="00B14B19"/>
    <w:rsid w:val="00B22063"/>
    <w:rsid w:val="00B269A7"/>
    <w:rsid w:val="00B27635"/>
    <w:rsid w:val="00B301EF"/>
    <w:rsid w:val="00B33C81"/>
    <w:rsid w:val="00B3433B"/>
    <w:rsid w:val="00B37522"/>
    <w:rsid w:val="00B40C96"/>
    <w:rsid w:val="00B41C06"/>
    <w:rsid w:val="00B4376B"/>
    <w:rsid w:val="00B52B2E"/>
    <w:rsid w:val="00B53B25"/>
    <w:rsid w:val="00B541AC"/>
    <w:rsid w:val="00B5777A"/>
    <w:rsid w:val="00B64884"/>
    <w:rsid w:val="00B64FF8"/>
    <w:rsid w:val="00B71044"/>
    <w:rsid w:val="00B73CC6"/>
    <w:rsid w:val="00B747F7"/>
    <w:rsid w:val="00B75B55"/>
    <w:rsid w:val="00B77874"/>
    <w:rsid w:val="00B80240"/>
    <w:rsid w:val="00B818FC"/>
    <w:rsid w:val="00B83F75"/>
    <w:rsid w:val="00B84611"/>
    <w:rsid w:val="00B84C97"/>
    <w:rsid w:val="00B940B4"/>
    <w:rsid w:val="00B96198"/>
    <w:rsid w:val="00BA4F36"/>
    <w:rsid w:val="00BA66F1"/>
    <w:rsid w:val="00BA7ADD"/>
    <w:rsid w:val="00BB079F"/>
    <w:rsid w:val="00BB2DC3"/>
    <w:rsid w:val="00BB4053"/>
    <w:rsid w:val="00BB4ABD"/>
    <w:rsid w:val="00BB5E43"/>
    <w:rsid w:val="00BB7528"/>
    <w:rsid w:val="00BC58C5"/>
    <w:rsid w:val="00BD3314"/>
    <w:rsid w:val="00BD3F82"/>
    <w:rsid w:val="00BD51F0"/>
    <w:rsid w:val="00BD5E7F"/>
    <w:rsid w:val="00BD6EC6"/>
    <w:rsid w:val="00BD7EC8"/>
    <w:rsid w:val="00BE0ADE"/>
    <w:rsid w:val="00BE0EE5"/>
    <w:rsid w:val="00BE2978"/>
    <w:rsid w:val="00BE4CE1"/>
    <w:rsid w:val="00BF46C1"/>
    <w:rsid w:val="00BF537A"/>
    <w:rsid w:val="00BF6A2B"/>
    <w:rsid w:val="00C00D04"/>
    <w:rsid w:val="00C01324"/>
    <w:rsid w:val="00C03E00"/>
    <w:rsid w:val="00C044CE"/>
    <w:rsid w:val="00C046D6"/>
    <w:rsid w:val="00C0748A"/>
    <w:rsid w:val="00C20B4F"/>
    <w:rsid w:val="00C21244"/>
    <w:rsid w:val="00C23AAF"/>
    <w:rsid w:val="00C25533"/>
    <w:rsid w:val="00C25850"/>
    <w:rsid w:val="00C30ED4"/>
    <w:rsid w:val="00C40F3D"/>
    <w:rsid w:val="00C418F1"/>
    <w:rsid w:val="00C41BC9"/>
    <w:rsid w:val="00C47846"/>
    <w:rsid w:val="00C50FEB"/>
    <w:rsid w:val="00C5140D"/>
    <w:rsid w:val="00C53E54"/>
    <w:rsid w:val="00C54B41"/>
    <w:rsid w:val="00C55910"/>
    <w:rsid w:val="00C5593C"/>
    <w:rsid w:val="00C5596B"/>
    <w:rsid w:val="00C55B13"/>
    <w:rsid w:val="00C602BC"/>
    <w:rsid w:val="00C61876"/>
    <w:rsid w:val="00C63998"/>
    <w:rsid w:val="00C6489F"/>
    <w:rsid w:val="00C65CE8"/>
    <w:rsid w:val="00C71532"/>
    <w:rsid w:val="00C72592"/>
    <w:rsid w:val="00C73F76"/>
    <w:rsid w:val="00C73FFA"/>
    <w:rsid w:val="00C80A1B"/>
    <w:rsid w:val="00C828FA"/>
    <w:rsid w:val="00C82E24"/>
    <w:rsid w:val="00C82F79"/>
    <w:rsid w:val="00C96C3C"/>
    <w:rsid w:val="00CA16E9"/>
    <w:rsid w:val="00CA2B42"/>
    <w:rsid w:val="00CA4553"/>
    <w:rsid w:val="00CA55EB"/>
    <w:rsid w:val="00CA7E07"/>
    <w:rsid w:val="00CB0A77"/>
    <w:rsid w:val="00CB0D0C"/>
    <w:rsid w:val="00CB0D5C"/>
    <w:rsid w:val="00CB3FEE"/>
    <w:rsid w:val="00CB4061"/>
    <w:rsid w:val="00CB6146"/>
    <w:rsid w:val="00CB73DE"/>
    <w:rsid w:val="00CC06C2"/>
    <w:rsid w:val="00CC08D1"/>
    <w:rsid w:val="00CC36EB"/>
    <w:rsid w:val="00CC49C1"/>
    <w:rsid w:val="00CC5B46"/>
    <w:rsid w:val="00CC6B81"/>
    <w:rsid w:val="00CC6D87"/>
    <w:rsid w:val="00CC7038"/>
    <w:rsid w:val="00CC747F"/>
    <w:rsid w:val="00CD435F"/>
    <w:rsid w:val="00CE058F"/>
    <w:rsid w:val="00CE19E5"/>
    <w:rsid w:val="00CE336E"/>
    <w:rsid w:val="00CE4817"/>
    <w:rsid w:val="00CE7BDC"/>
    <w:rsid w:val="00CF11B3"/>
    <w:rsid w:val="00CF2385"/>
    <w:rsid w:val="00CF274D"/>
    <w:rsid w:val="00CF3CB6"/>
    <w:rsid w:val="00CF5A84"/>
    <w:rsid w:val="00CF5F59"/>
    <w:rsid w:val="00CF78FA"/>
    <w:rsid w:val="00D01445"/>
    <w:rsid w:val="00D032A7"/>
    <w:rsid w:val="00D0352B"/>
    <w:rsid w:val="00D04810"/>
    <w:rsid w:val="00D06050"/>
    <w:rsid w:val="00D13671"/>
    <w:rsid w:val="00D14F35"/>
    <w:rsid w:val="00D16065"/>
    <w:rsid w:val="00D17076"/>
    <w:rsid w:val="00D17673"/>
    <w:rsid w:val="00D17DCE"/>
    <w:rsid w:val="00D2223C"/>
    <w:rsid w:val="00D22267"/>
    <w:rsid w:val="00D2374C"/>
    <w:rsid w:val="00D248B5"/>
    <w:rsid w:val="00D2677A"/>
    <w:rsid w:val="00D31510"/>
    <w:rsid w:val="00D33ABC"/>
    <w:rsid w:val="00D40271"/>
    <w:rsid w:val="00D41035"/>
    <w:rsid w:val="00D4717F"/>
    <w:rsid w:val="00D4793C"/>
    <w:rsid w:val="00D5326A"/>
    <w:rsid w:val="00D63FE1"/>
    <w:rsid w:val="00D6446F"/>
    <w:rsid w:val="00D653D7"/>
    <w:rsid w:val="00D65405"/>
    <w:rsid w:val="00D657C0"/>
    <w:rsid w:val="00D65AA0"/>
    <w:rsid w:val="00D67EFA"/>
    <w:rsid w:val="00D7084E"/>
    <w:rsid w:val="00D72B49"/>
    <w:rsid w:val="00D7431C"/>
    <w:rsid w:val="00D76033"/>
    <w:rsid w:val="00D76901"/>
    <w:rsid w:val="00D77514"/>
    <w:rsid w:val="00D80413"/>
    <w:rsid w:val="00D854F7"/>
    <w:rsid w:val="00D96882"/>
    <w:rsid w:val="00D96CFE"/>
    <w:rsid w:val="00D97F07"/>
    <w:rsid w:val="00DA0A0D"/>
    <w:rsid w:val="00DA3AC9"/>
    <w:rsid w:val="00DB3CCE"/>
    <w:rsid w:val="00DC24BA"/>
    <w:rsid w:val="00DC2F9E"/>
    <w:rsid w:val="00DC42DA"/>
    <w:rsid w:val="00DC4540"/>
    <w:rsid w:val="00DC5F1D"/>
    <w:rsid w:val="00DD14E3"/>
    <w:rsid w:val="00DD5AF6"/>
    <w:rsid w:val="00DD6668"/>
    <w:rsid w:val="00DE28AB"/>
    <w:rsid w:val="00DE4551"/>
    <w:rsid w:val="00DE6E76"/>
    <w:rsid w:val="00DF5706"/>
    <w:rsid w:val="00E0090F"/>
    <w:rsid w:val="00E02728"/>
    <w:rsid w:val="00E03D54"/>
    <w:rsid w:val="00E05301"/>
    <w:rsid w:val="00E10BD4"/>
    <w:rsid w:val="00E1110A"/>
    <w:rsid w:val="00E11930"/>
    <w:rsid w:val="00E15FDC"/>
    <w:rsid w:val="00E20068"/>
    <w:rsid w:val="00E237E7"/>
    <w:rsid w:val="00E26BC6"/>
    <w:rsid w:val="00E2751B"/>
    <w:rsid w:val="00E311E8"/>
    <w:rsid w:val="00E32DDF"/>
    <w:rsid w:val="00E339FC"/>
    <w:rsid w:val="00E40EDE"/>
    <w:rsid w:val="00E454EB"/>
    <w:rsid w:val="00E5003F"/>
    <w:rsid w:val="00E50502"/>
    <w:rsid w:val="00E549B6"/>
    <w:rsid w:val="00E60BBF"/>
    <w:rsid w:val="00E60ED7"/>
    <w:rsid w:val="00E6283C"/>
    <w:rsid w:val="00E64159"/>
    <w:rsid w:val="00E66BCD"/>
    <w:rsid w:val="00E6764E"/>
    <w:rsid w:val="00E6768D"/>
    <w:rsid w:val="00E70411"/>
    <w:rsid w:val="00E70B3C"/>
    <w:rsid w:val="00E70E62"/>
    <w:rsid w:val="00E71281"/>
    <w:rsid w:val="00E73C02"/>
    <w:rsid w:val="00E745B2"/>
    <w:rsid w:val="00E74B43"/>
    <w:rsid w:val="00E83E6A"/>
    <w:rsid w:val="00E84030"/>
    <w:rsid w:val="00E85BD3"/>
    <w:rsid w:val="00E8622C"/>
    <w:rsid w:val="00E87267"/>
    <w:rsid w:val="00E87786"/>
    <w:rsid w:val="00E929FD"/>
    <w:rsid w:val="00E95CA4"/>
    <w:rsid w:val="00E97BED"/>
    <w:rsid w:val="00EA6748"/>
    <w:rsid w:val="00EB12F6"/>
    <w:rsid w:val="00EB2CA2"/>
    <w:rsid w:val="00EB6EE0"/>
    <w:rsid w:val="00EC296B"/>
    <w:rsid w:val="00EC43DB"/>
    <w:rsid w:val="00EC4F34"/>
    <w:rsid w:val="00EC7949"/>
    <w:rsid w:val="00ED122F"/>
    <w:rsid w:val="00ED1589"/>
    <w:rsid w:val="00ED71E3"/>
    <w:rsid w:val="00EE2BE5"/>
    <w:rsid w:val="00EE60BE"/>
    <w:rsid w:val="00EF312F"/>
    <w:rsid w:val="00EF3510"/>
    <w:rsid w:val="00EF3C22"/>
    <w:rsid w:val="00EF43E5"/>
    <w:rsid w:val="00EF46C9"/>
    <w:rsid w:val="00EF574E"/>
    <w:rsid w:val="00EF7982"/>
    <w:rsid w:val="00F00176"/>
    <w:rsid w:val="00F02230"/>
    <w:rsid w:val="00F06D85"/>
    <w:rsid w:val="00F07F84"/>
    <w:rsid w:val="00F15EE2"/>
    <w:rsid w:val="00F21CA2"/>
    <w:rsid w:val="00F239A5"/>
    <w:rsid w:val="00F274A9"/>
    <w:rsid w:val="00F45847"/>
    <w:rsid w:val="00F525C0"/>
    <w:rsid w:val="00F530B5"/>
    <w:rsid w:val="00F53B0A"/>
    <w:rsid w:val="00F53D1B"/>
    <w:rsid w:val="00F54243"/>
    <w:rsid w:val="00F548DD"/>
    <w:rsid w:val="00F566BC"/>
    <w:rsid w:val="00F56E4D"/>
    <w:rsid w:val="00F60BF6"/>
    <w:rsid w:val="00F63C36"/>
    <w:rsid w:val="00F63E1D"/>
    <w:rsid w:val="00F6443A"/>
    <w:rsid w:val="00F65A1E"/>
    <w:rsid w:val="00F75DE0"/>
    <w:rsid w:val="00F75E16"/>
    <w:rsid w:val="00F826AE"/>
    <w:rsid w:val="00F843BD"/>
    <w:rsid w:val="00F86D54"/>
    <w:rsid w:val="00F9158B"/>
    <w:rsid w:val="00F92F43"/>
    <w:rsid w:val="00F967F4"/>
    <w:rsid w:val="00F97641"/>
    <w:rsid w:val="00FA5884"/>
    <w:rsid w:val="00FA681A"/>
    <w:rsid w:val="00FA7F25"/>
    <w:rsid w:val="00FB1A40"/>
    <w:rsid w:val="00FB6B61"/>
    <w:rsid w:val="00FC1284"/>
    <w:rsid w:val="00FC13D1"/>
    <w:rsid w:val="00FC1D58"/>
    <w:rsid w:val="00FC6F61"/>
    <w:rsid w:val="00FC725D"/>
    <w:rsid w:val="00FC7F96"/>
    <w:rsid w:val="00FD3CC7"/>
    <w:rsid w:val="00FD45E0"/>
    <w:rsid w:val="00FD5AA9"/>
    <w:rsid w:val="00FD601E"/>
    <w:rsid w:val="00FD6FC1"/>
    <w:rsid w:val="00FD7C73"/>
    <w:rsid w:val="00FE080D"/>
    <w:rsid w:val="00FE0DBB"/>
    <w:rsid w:val="00FE5AE8"/>
    <w:rsid w:val="00FF0B04"/>
    <w:rsid w:val="00FF2B78"/>
    <w:rsid w:val="00FF3B50"/>
    <w:rsid w:val="00FF46DD"/>
    <w:rsid w:val="00FF5A8A"/>
    <w:rsid w:val="00FF7050"/>
    <w:rsid w:val="044126B8"/>
    <w:rsid w:val="05800EE3"/>
    <w:rsid w:val="21FE5D27"/>
    <w:rsid w:val="27D92772"/>
    <w:rsid w:val="27F55626"/>
    <w:rsid w:val="2D0D67A3"/>
    <w:rsid w:val="3ADA367D"/>
    <w:rsid w:val="3C5E36C1"/>
    <w:rsid w:val="3CD73F6A"/>
    <w:rsid w:val="5EF55D7C"/>
    <w:rsid w:val="60B66186"/>
    <w:rsid w:val="6EA50247"/>
    <w:rsid w:val="6F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200" w:left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autoRedefine/>
    <w:qFormat/>
    <w:uiPriority w:val="0"/>
    <w:pPr>
      <w:keepNext/>
      <w:keepLines/>
      <w:ind w:left="0" w:leftChars="0"/>
      <w:outlineLvl w:val="0"/>
    </w:pPr>
    <w:rPr>
      <w:rFonts w:eastAsia="黑体"/>
      <w:bCs/>
      <w:kern w:val="44"/>
      <w:sz w:val="36"/>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28"/>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character" w:default="1" w:styleId="31">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2"/>
    <w:autoRedefine/>
    <w:semiHidden/>
    <w:unhideWhenUsed/>
    <w:qFormat/>
    <w:uiPriority w:val="99"/>
    <w:rPr>
      <w:rFonts w:ascii="宋体"/>
      <w:sz w:val="18"/>
      <w:szCs w:val="18"/>
    </w:rPr>
  </w:style>
  <w:style w:type="paragraph" w:styleId="6">
    <w:name w:val="annotation text"/>
    <w:basedOn w:val="1"/>
    <w:link w:val="52"/>
    <w:semiHidden/>
    <w:qFormat/>
    <w:uiPriority w:val="0"/>
    <w:pPr>
      <w:jc w:val="left"/>
    </w:pPr>
  </w:style>
  <w:style w:type="paragraph" w:styleId="7">
    <w:name w:val="Body Text"/>
    <w:basedOn w:val="1"/>
    <w:link w:val="57"/>
    <w:qFormat/>
    <w:uiPriority w:val="0"/>
    <w:pPr>
      <w:spacing w:after="120"/>
    </w:pPr>
  </w:style>
  <w:style w:type="paragraph" w:styleId="8">
    <w:name w:val="Body Text Indent"/>
    <w:basedOn w:val="1"/>
    <w:link w:val="47"/>
    <w:qFormat/>
    <w:uiPriority w:val="0"/>
    <w:pPr>
      <w:ind w:firstLine="480" w:firstLineChars="200"/>
    </w:pPr>
    <w:rPr>
      <w:sz w:val="24"/>
    </w:rPr>
  </w:style>
  <w:style w:type="paragraph" w:styleId="9">
    <w:name w:val="toc 5"/>
    <w:basedOn w:val="1"/>
    <w:next w:val="1"/>
    <w:autoRedefine/>
    <w:qFormat/>
    <w:uiPriority w:val="39"/>
    <w:pPr>
      <w:tabs>
        <w:tab w:val="right" w:leader="dot" w:pos="9240"/>
      </w:tabs>
      <w:ind w:left="1575" w:leftChars="750" w:right="-168" w:rightChars="-80" w:firstLine="103" w:firstLineChars="43"/>
      <w:jc w:val="right"/>
    </w:pPr>
  </w:style>
  <w:style w:type="paragraph" w:styleId="10">
    <w:name w:val="toc 3"/>
    <w:basedOn w:val="1"/>
    <w:next w:val="1"/>
    <w:autoRedefine/>
    <w:qFormat/>
    <w:uiPriority w:val="39"/>
    <w:pPr>
      <w:tabs>
        <w:tab w:val="right" w:leader="dot" w:pos="9240"/>
      </w:tabs>
      <w:ind w:left="840" w:leftChars="400"/>
      <w:jc w:val="right"/>
    </w:pPr>
    <w:rPr>
      <w:rFonts w:ascii="黑体" w:hAnsi="黑体" w:eastAsia="黑体"/>
      <w:sz w:val="28"/>
      <w:szCs w:val="30"/>
    </w:rPr>
  </w:style>
  <w:style w:type="paragraph" w:styleId="11">
    <w:name w:val="Plain Text"/>
    <w:basedOn w:val="1"/>
    <w:link w:val="46"/>
    <w:qFormat/>
    <w:uiPriority w:val="0"/>
    <w:pPr>
      <w:widowControl/>
    </w:pPr>
    <w:rPr>
      <w:rFonts w:ascii="宋体" w:hAnsi="宋体" w:cs="宋体"/>
      <w:kern w:val="0"/>
      <w:szCs w:val="21"/>
    </w:rPr>
  </w:style>
  <w:style w:type="paragraph" w:styleId="12">
    <w:name w:val="Date"/>
    <w:basedOn w:val="1"/>
    <w:next w:val="1"/>
    <w:link w:val="55"/>
    <w:qFormat/>
    <w:uiPriority w:val="0"/>
    <w:pPr>
      <w:ind w:left="100" w:leftChars="2500"/>
    </w:pPr>
  </w:style>
  <w:style w:type="paragraph" w:styleId="13">
    <w:name w:val="Balloon Text"/>
    <w:basedOn w:val="1"/>
    <w:link w:val="43"/>
    <w:semiHidden/>
    <w:qFormat/>
    <w:uiPriority w:val="0"/>
    <w:rPr>
      <w:sz w:val="18"/>
      <w:szCs w:val="18"/>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tabs>
        <w:tab w:val="right" w:leader="dot" w:pos="9180"/>
      </w:tabs>
    </w:pPr>
    <w:rPr>
      <w:rFonts w:ascii="宋体" w:hAnsi="宋体" w:eastAsia="黑体"/>
      <w:sz w:val="30"/>
    </w:rPr>
  </w:style>
  <w:style w:type="paragraph" w:styleId="17">
    <w:name w:val="toc 4"/>
    <w:basedOn w:val="1"/>
    <w:next w:val="1"/>
    <w:autoRedefine/>
    <w:qFormat/>
    <w:uiPriority w:val="39"/>
    <w:pPr>
      <w:tabs>
        <w:tab w:val="right" w:leader="dot" w:pos="9240"/>
      </w:tabs>
      <w:ind w:left="840" w:leftChars="400" w:right="-168" w:rightChars="-80"/>
      <w:jc w:val="right"/>
    </w:pPr>
    <w:rPr>
      <w:rFonts w:eastAsia="黑体"/>
      <w:sz w:val="28"/>
    </w:rPr>
  </w:style>
  <w:style w:type="paragraph" w:styleId="18">
    <w:name w:val="footnote text"/>
    <w:basedOn w:val="1"/>
    <w:link w:val="50"/>
    <w:semiHidden/>
    <w:qFormat/>
    <w:uiPriority w:val="0"/>
    <w:pPr>
      <w:snapToGrid w:val="0"/>
      <w:jc w:val="left"/>
    </w:pPr>
    <w:rPr>
      <w:sz w:val="18"/>
      <w:szCs w:val="18"/>
    </w:rPr>
  </w:style>
  <w:style w:type="paragraph" w:styleId="19">
    <w:name w:val="Body Text Indent 3"/>
    <w:basedOn w:val="1"/>
    <w:link w:val="49"/>
    <w:qFormat/>
    <w:uiPriority w:val="0"/>
    <w:pPr>
      <w:spacing w:after="120"/>
      <w:ind w:left="420"/>
    </w:pPr>
    <w:rPr>
      <w:sz w:val="16"/>
      <w:szCs w:val="16"/>
    </w:rPr>
  </w:style>
  <w:style w:type="paragraph" w:styleId="20">
    <w:name w:val="toc 2"/>
    <w:basedOn w:val="1"/>
    <w:next w:val="1"/>
    <w:autoRedefine/>
    <w:qFormat/>
    <w:uiPriority w:val="39"/>
    <w:pPr>
      <w:tabs>
        <w:tab w:val="right" w:leader="dot" w:pos="9240"/>
      </w:tabs>
      <w:ind w:left="420" w:right="-107" w:rightChars="-51"/>
      <w:jc w:val="left"/>
    </w:pPr>
    <w:rPr>
      <w:rFonts w:ascii="黑体" w:hAnsi="宋体" w:eastAsia="黑体"/>
      <w:color w:val="000000"/>
      <w:sz w:val="28"/>
      <w:szCs w:val="30"/>
    </w:rPr>
  </w:style>
  <w:style w:type="paragraph" w:styleId="21">
    <w:name w:val="HTML Preformatted"/>
    <w:basedOn w:val="1"/>
    <w:link w:val="5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atLeast"/>
      <w:jc w:val="left"/>
    </w:pPr>
    <w:rPr>
      <w:rFonts w:eastAsia="黑体" w:cs="Courier New"/>
      <w:kern w:val="0"/>
      <w:sz w:val="24"/>
    </w:rPr>
  </w:style>
  <w:style w:type="paragraph" w:styleId="22">
    <w:name w:val="Normal (Web)"/>
    <w:basedOn w:val="1"/>
    <w:qFormat/>
    <w:uiPriority w:val="99"/>
    <w:pPr>
      <w:widowControl/>
      <w:spacing w:before="100" w:beforeAutospacing="1" w:after="100" w:afterAutospacing="1" w:line="336" w:lineRule="atLeast"/>
      <w:jc w:val="left"/>
    </w:pPr>
    <w:rPr>
      <w:rFonts w:ascii="宋体" w:hAnsi="宋体" w:cs="宋体"/>
      <w:kern w:val="0"/>
      <w:sz w:val="24"/>
    </w:rPr>
  </w:style>
  <w:style w:type="paragraph" w:styleId="23">
    <w:name w:val="Title"/>
    <w:basedOn w:val="1"/>
    <w:next w:val="24"/>
    <w:link w:val="59"/>
    <w:qFormat/>
    <w:uiPriority w:val="0"/>
    <w:pPr>
      <w:keepNext/>
      <w:overflowPunct w:val="0"/>
      <w:autoSpaceDE w:val="0"/>
      <w:autoSpaceDN w:val="0"/>
      <w:adjustRightInd w:val="0"/>
      <w:snapToGrid w:val="0"/>
      <w:spacing w:before="600" w:after="240"/>
      <w:jc w:val="center"/>
      <w:outlineLvl w:val="0"/>
    </w:pPr>
    <w:rPr>
      <w:rFonts w:eastAsia="黑体"/>
      <w:bCs/>
      <w:snapToGrid w:val="0"/>
      <w:kern w:val="0"/>
      <w:sz w:val="30"/>
      <w:szCs w:val="20"/>
    </w:rPr>
  </w:style>
  <w:style w:type="paragraph" w:styleId="24">
    <w:name w:val="Body Text First Indent"/>
    <w:basedOn w:val="7"/>
    <w:link w:val="58"/>
    <w:qFormat/>
    <w:uiPriority w:val="0"/>
    <w:pPr>
      <w:ind w:firstLine="420" w:firstLineChars="100"/>
    </w:pPr>
  </w:style>
  <w:style w:type="paragraph" w:styleId="25">
    <w:name w:val="annotation subject"/>
    <w:basedOn w:val="6"/>
    <w:next w:val="6"/>
    <w:link w:val="53"/>
    <w:semiHidden/>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Simple 1"/>
    <w:basedOn w:val="26"/>
    <w:autoRedefine/>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29">
    <w:name w:val="Light Shading"/>
    <w:basedOn w:val="26"/>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0">
    <w:name w:val="Light Shading Accent 4"/>
    <w:basedOn w:val="26"/>
    <w:qFormat/>
    <w:uiPriority w:val="60"/>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32">
    <w:name w:val="Strong"/>
    <w:qFormat/>
    <w:uiPriority w:val="0"/>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800080"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semiHidden/>
    <w:qFormat/>
    <w:uiPriority w:val="0"/>
    <w:rPr>
      <w:vertAlign w:val="superscript"/>
    </w:rPr>
  </w:style>
  <w:style w:type="character" w:customStyle="1" w:styleId="38">
    <w:name w:val="标题 1 字符"/>
    <w:basedOn w:val="31"/>
    <w:link w:val="2"/>
    <w:qFormat/>
    <w:uiPriority w:val="0"/>
    <w:rPr>
      <w:rFonts w:ascii="Times New Roman" w:hAnsi="Times New Roman" w:eastAsia="黑体" w:cs="Times New Roman"/>
      <w:bCs/>
      <w:kern w:val="44"/>
      <w:sz w:val="36"/>
      <w:szCs w:val="44"/>
    </w:rPr>
  </w:style>
  <w:style w:type="character" w:customStyle="1" w:styleId="39">
    <w:name w:val="标题 2 字符"/>
    <w:basedOn w:val="31"/>
    <w:link w:val="3"/>
    <w:qFormat/>
    <w:uiPriority w:val="0"/>
    <w:rPr>
      <w:rFonts w:ascii="Arial" w:hAnsi="Arial" w:eastAsia="黑体" w:cs="Times New Roman"/>
      <w:b/>
      <w:bCs/>
      <w:sz w:val="28"/>
      <w:szCs w:val="32"/>
    </w:rPr>
  </w:style>
  <w:style w:type="character" w:customStyle="1" w:styleId="40">
    <w:name w:val="标题 3 字符"/>
    <w:basedOn w:val="31"/>
    <w:link w:val="4"/>
    <w:qFormat/>
    <w:uiPriority w:val="0"/>
    <w:rPr>
      <w:rFonts w:ascii="Times New Roman" w:hAnsi="Times New Roman" w:eastAsia="宋体" w:cs="Times New Roman"/>
      <w:b/>
      <w:bCs/>
      <w:sz w:val="32"/>
      <w:szCs w:val="32"/>
    </w:rPr>
  </w:style>
  <w:style w:type="character" w:customStyle="1" w:styleId="41">
    <w:name w:val="页眉 字符"/>
    <w:basedOn w:val="31"/>
    <w:link w:val="15"/>
    <w:qFormat/>
    <w:uiPriority w:val="99"/>
    <w:rPr>
      <w:sz w:val="18"/>
      <w:szCs w:val="18"/>
    </w:rPr>
  </w:style>
  <w:style w:type="character" w:customStyle="1" w:styleId="42">
    <w:name w:val="页脚 字符"/>
    <w:basedOn w:val="31"/>
    <w:link w:val="14"/>
    <w:qFormat/>
    <w:uiPriority w:val="99"/>
    <w:rPr>
      <w:sz w:val="18"/>
      <w:szCs w:val="18"/>
    </w:rPr>
  </w:style>
  <w:style w:type="character" w:customStyle="1" w:styleId="43">
    <w:name w:val="批注框文本 字符"/>
    <w:basedOn w:val="31"/>
    <w:link w:val="13"/>
    <w:semiHidden/>
    <w:qFormat/>
    <w:uiPriority w:val="0"/>
    <w:rPr>
      <w:rFonts w:ascii="Times New Roman" w:hAnsi="Times New Roman" w:eastAsia="宋体" w:cs="Times New Roman"/>
      <w:sz w:val="18"/>
      <w:szCs w:val="18"/>
    </w:rPr>
  </w:style>
  <w:style w:type="paragraph" w:customStyle="1" w:styleId="44">
    <w:name w:val="Default"/>
    <w:qFormat/>
    <w:uiPriority w:val="0"/>
    <w:pPr>
      <w:widowControl w:val="0"/>
      <w:autoSpaceDE w:val="0"/>
      <w:autoSpaceDN w:val="0"/>
      <w:adjustRightInd w:val="0"/>
      <w:spacing w:line="360" w:lineRule="auto"/>
      <w:ind w:left="200" w:leftChars="200"/>
      <w:jc w:val="both"/>
    </w:pPr>
    <w:rPr>
      <w:rFonts w:ascii="黑体" w:hAnsi="Times New Roman" w:eastAsia="黑体" w:cs="黑体"/>
      <w:color w:val="000000"/>
      <w:kern w:val="0"/>
      <w:sz w:val="24"/>
      <w:szCs w:val="24"/>
      <w:lang w:val="en-US" w:eastAsia="zh-CN" w:bidi="ar-SA"/>
    </w:rPr>
  </w:style>
  <w:style w:type="character" w:customStyle="1" w:styleId="45">
    <w:name w:val="highlight1"/>
    <w:qFormat/>
    <w:uiPriority w:val="0"/>
    <w:rPr>
      <w:sz w:val="23"/>
      <w:szCs w:val="23"/>
    </w:rPr>
  </w:style>
  <w:style w:type="character" w:customStyle="1" w:styleId="46">
    <w:name w:val="纯文本 字符"/>
    <w:basedOn w:val="31"/>
    <w:link w:val="11"/>
    <w:qFormat/>
    <w:uiPriority w:val="0"/>
    <w:rPr>
      <w:rFonts w:ascii="宋体" w:hAnsi="宋体" w:eastAsia="宋体" w:cs="宋体"/>
      <w:kern w:val="0"/>
      <w:szCs w:val="21"/>
    </w:rPr>
  </w:style>
  <w:style w:type="character" w:customStyle="1" w:styleId="47">
    <w:name w:val="正文文本缩进 字符"/>
    <w:basedOn w:val="31"/>
    <w:link w:val="8"/>
    <w:qFormat/>
    <w:uiPriority w:val="0"/>
    <w:rPr>
      <w:rFonts w:ascii="Times New Roman" w:hAnsi="Times New Roman" w:eastAsia="宋体" w:cs="Times New Roman"/>
      <w:sz w:val="24"/>
      <w:szCs w:val="24"/>
    </w:rPr>
  </w:style>
  <w:style w:type="paragraph" w:customStyle="1" w:styleId="48">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character" w:customStyle="1" w:styleId="49">
    <w:name w:val="正文文本缩进 3 字符"/>
    <w:basedOn w:val="31"/>
    <w:link w:val="19"/>
    <w:qFormat/>
    <w:uiPriority w:val="0"/>
    <w:rPr>
      <w:rFonts w:ascii="Times New Roman" w:hAnsi="Times New Roman" w:eastAsia="宋体" w:cs="Times New Roman"/>
      <w:sz w:val="16"/>
      <w:szCs w:val="16"/>
    </w:rPr>
  </w:style>
  <w:style w:type="character" w:customStyle="1" w:styleId="50">
    <w:name w:val="脚注文本 字符"/>
    <w:basedOn w:val="31"/>
    <w:link w:val="18"/>
    <w:semiHidden/>
    <w:qFormat/>
    <w:uiPriority w:val="0"/>
    <w:rPr>
      <w:rFonts w:ascii="Times New Roman" w:hAnsi="Times New Roman" w:eastAsia="宋体" w:cs="Times New Roman"/>
      <w:sz w:val="18"/>
      <w:szCs w:val="18"/>
    </w:rPr>
  </w:style>
  <w:style w:type="character" w:customStyle="1" w:styleId="51">
    <w:name w:val="HTML 预设格式 字符"/>
    <w:basedOn w:val="31"/>
    <w:link w:val="21"/>
    <w:qFormat/>
    <w:uiPriority w:val="0"/>
    <w:rPr>
      <w:rFonts w:eastAsia="黑体" w:cs="Courier New"/>
      <w:kern w:val="0"/>
      <w:sz w:val="24"/>
      <w:szCs w:val="24"/>
    </w:rPr>
  </w:style>
  <w:style w:type="character" w:customStyle="1" w:styleId="52">
    <w:name w:val="批注文字 字符"/>
    <w:basedOn w:val="31"/>
    <w:link w:val="6"/>
    <w:semiHidden/>
    <w:qFormat/>
    <w:uiPriority w:val="0"/>
    <w:rPr>
      <w:rFonts w:ascii="Times New Roman" w:hAnsi="Times New Roman" w:eastAsia="宋体" w:cs="Times New Roman"/>
      <w:szCs w:val="24"/>
    </w:rPr>
  </w:style>
  <w:style w:type="character" w:customStyle="1" w:styleId="53">
    <w:name w:val="批注主题 字符"/>
    <w:basedOn w:val="52"/>
    <w:link w:val="25"/>
    <w:semiHidden/>
    <w:qFormat/>
    <w:uiPriority w:val="0"/>
    <w:rPr>
      <w:rFonts w:ascii="Times New Roman" w:hAnsi="Times New Roman" w:eastAsia="宋体" w:cs="Times New Roman"/>
      <w:b/>
      <w:bCs/>
      <w:szCs w:val="24"/>
    </w:rPr>
  </w:style>
  <w:style w:type="paragraph" w:customStyle="1" w:styleId="54">
    <w:name w:val="1"/>
    <w:qFormat/>
    <w:uiPriority w:val="0"/>
    <w:pPr>
      <w:widowControl w:val="0"/>
      <w:spacing w:line="360" w:lineRule="auto"/>
      <w:ind w:left="200" w:leftChars="200"/>
      <w:jc w:val="both"/>
    </w:pPr>
    <w:rPr>
      <w:rFonts w:ascii="Times New Roman" w:hAnsi="Times New Roman" w:eastAsia="宋体" w:cs="Times New Roman"/>
      <w:kern w:val="2"/>
      <w:sz w:val="21"/>
      <w:szCs w:val="24"/>
      <w:lang w:val="en-US" w:eastAsia="zh-CN" w:bidi="ar-SA"/>
    </w:rPr>
  </w:style>
  <w:style w:type="character" w:customStyle="1" w:styleId="55">
    <w:name w:val="日期 字符"/>
    <w:basedOn w:val="31"/>
    <w:link w:val="12"/>
    <w:qFormat/>
    <w:uiPriority w:val="0"/>
    <w:rPr>
      <w:rFonts w:ascii="Times New Roman" w:hAnsi="Times New Roman" w:eastAsia="宋体" w:cs="Times New Roman"/>
      <w:szCs w:val="24"/>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7">
    <w:name w:val="正文文本 字符"/>
    <w:basedOn w:val="31"/>
    <w:link w:val="7"/>
    <w:qFormat/>
    <w:uiPriority w:val="0"/>
    <w:rPr>
      <w:rFonts w:ascii="Times New Roman" w:hAnsi="Times New Roman" w:eastAsia="宋体" w:cs="Times New Roman"/>
      <w:szCs w:val="24"/>
    </w:rPr>
  </w:style>
  <w:style w:type="character" w:customStyle="1" w:styleId="58">
    <w:name w:val="正文文本首行缩进 字符"/>
    <w:basedOn w:val="57"/>
    <w:link w:val="24"/>
    <w:qFormat/>
    <w:uiPriority w:val="0"/>
    <w:rPr>
      <w:rFonts w:ascii="Times New Roman" w:hAnsi="Times New Roman" w:eastAsia="宋体" w:cs="Times New Roman"/>
      <w:szCs w:val="24"/>
    </w:rPr>
  </w:style>
  <w:style w:type="character" w:customStyle="1" w:styleId="59">
    <w:name w:val="标题 字符"/>
    <w:basedOn w:val="31"/>
    <w:link w:val="23"/>
    <w:qFormat/>
    <w:uiPriority w:val="0"/>
    <w:rPr>
      <w:rFonts w:ascii="Times New Roman" w:hAnsi="Times New Roman" w:eastAsia="黑体" w:cs="Times New Roman"/>
      <w:bCs/>
      <w:snapToGrid w:val="0"/>
      <w:kern w:val="0"/>
      <w:sz w:val="30"/>
      <w:szCs w:val="20"/>
    </w:rPr>
  </w:style>
  <w:style w:type="paragraph" w:customStyle="1" w:styleId="60">
    <w:name w:val="TOC Heading"/>
    <w:basedOn w:val="2"/>
    <w:next w:val="1"/>
    <w:autoRedefine/>
    <w:semiHidden/>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61">
    <w:name w:val="默认段落字体 Para Char Char Char Char Char Char Char Char Char3 Char"/>
    <w:basedOn w:val="5"/>
    <w:qFormat/>
    <w:uiPriority w:val="0"/>
    <w:pPr>
      <w:shd w:val="clear" w:color="auto" w:fill="000080"/>
      <w:adjustRightInd w:val="0"/>
      <w:spacing w:line="436" w:lineRule="exact"/>
      <w:ind w:left="357" w:leftChars="0"/>
      <w:jc w:val="left"/>
      <w:outlineLvl w:val="3"/>
    </w:pPr>
    <w:rPr>
      <w:rFonts w:ascii="Times New Roman"/>
      <w:sz w:val="21"/>
      <w:szCs w:val="20"/>
    </w:rPr>
  </w:style>
  <w:style w:type="character" w:customStyle="1" w:styleId="62">
    <w:name w:val="文档结构图 字符"/>
    <w:basedOn w:val="31"/>
    <w:link w:val="5"/>
    <w:autoRedefine/>
    <w:semiHidden/>
    <w:qFormat/>
    <w:uiPriority w:val="99"/>
    <w:rPr>
      <w:rFonts w:ascii="宋体" w:hAnsi="Times New Roman" w:eastAsia="宋体" w:cs="Times New Roman"/>
      <w:sz w:val="18"/>
      <w:szCs w:val="18"/>
    </w:rPr>
  </w:style>
  <w:style w:type="paragraph" w:styleId="63">
    <w:name w:val="List Paragraph"/>
    <w:basedOn w:val="1"/>
    <w:qFormat/>
    <w:uiPriority w:val="34"/>
    <w:pPr>
      <w:ind w:firstLine="420" w:firstLineChars="200"/>
    </w:pPr>
  </w:style>
  <w:style w:type="paragraph" w:customStyle="1" w:styleId="64">
    <w:name w:val="VD_Table_Title"/>
    <w:basedOn w:val="1"/>
    <w:next w:val="1"/>
    <w:qFormat/>
    <w:uiPriority w:val="0"/>
    <w:pPr>
      <w:widowControl/>
      <w:spacing w:after="200" w:line="480" w:lineRule="auto"/>
      <w:ind w:left="0" w:leftChars="0"/>
    </w:pPr>
    <w:rPr>
      <w:rFonts w:ascii="Times" w:hAnsi="Times"/>
      <w:kern w:val="0"/>
      <w:sz w:val="24"/>
      <w:szCs w:val="20"/>
      <w:lang w:eastAsia="en-US"/>
    </w:rPr>
  </w:style>
  <w:style w:type="paragraph" w:customStyle="1" w:styleId="65">
    <w:name w:val="_Style 64"/>
    <w:basedOn w:val="1"/>
    <w:next w:val="1"/>
    <w:autoRedefine/>
    <w:qFormat/>
    <w:uiPriority w:val="39"/>
    <w:pPr>
      <w:widowControl/>
      <w:tabs>
        <w:tab w:val="right" w:leader="dot" w:pos="9354"/>
      </w:tabs>
      <w:spacing w:after="100"/>
      <w:ind w:left="840" w:leftChars="400"/>
    </w:pPr>
    <w:rPr>
      <w:rFonts w:asciiTheme="minorEastAsia" w:hAnsiTheme="minorEastAsia" w:eastAsiaTheme="minorEastAsia"/>
      <w:kern w:val="0"/>
      <w:sz w:val="24"/>
    </w:rPr>
  </w:style>
  <w:style w:type="paragraph" w:customStyle="1" w:styleId="66">
    <w:name w:val="_Style 65"/>
    <w:basedOn w:val="1"/>
    <w:next w:val="1"/>
    <w:autoRedefine/>
    <w:qFormat/>
    <w:uiPriority w:val="39"/>
    <w:pPr>
      <w:widowControl/>
      <w:tabs>
        <w:tab w:val="right" w:leader="dot" w:pos="9354"/>
      </w:tabs>
      <w:spacing w:after="100"/>
      <w:ind w:left="1680" w:leftChars="800"/>
    </w:pPr>
    <w:rPr>
      <w:rFonts w:ascii="Calibri" w:hAnsi="Calibri"/>
      <w:kern w:val="0"/>
      <w:sz w:val="22"/>
      <w:szCs w:val="22"/>
    </w:rPr>
  </w:style>
  <w:style w:type="paragraph" w:customStyle="1" w:styleId="67">
    <w:name w:val="_Style 66"/>
    <w:basedOn w:val="1"/>
    <w:next w:val="1"/>
    <w:autoRedefine/>
    <w:qFormat/>
    <w:uiPriority w:val="39"/>
    <w:pPr>
      <w:widowControl/>
      <w:tabs>
        <w:tab w:val="right" w:leader="dot" w:pos="9354"/>
      </w:tabs>
      <w:spacing w:after="100" w:line="276" w:lineRule="auto"/>
      <w:ind w:left="0" w:leftChars="0"/>
    </w:pPr>
    <w:rPr>
      <w:rFonts w:ascii="Calibri" w:hAnsi="Calibri"/>
      <w:kern w:val="0"/>
      <w:sz w:val="22"/>
      <w:szCs w:val="22"/>
    </w:rPr>
  </w:style>
  <w:style w:type="character" w:customStyle="1" w:styleId="68">
    <w:name w:val="页眉 Char"/>
    <w:qFormat/>
    <w:locked/>
    <w:uiPriority w:val="99"/>
    <w:rPr>
      <w:rFonts w:cs="Times New Roman"/>
      <w:sz w:val="18"/>
      <w:szCs w:val="18"/>
    </w:rPr>
  </w:style>
  <w:style w:type="character" w:customStyle="1" w:styleId="69">
    <w:name w:val="标题 1 Char"/>
    <w:qFormat/>
    <w:locked/>
    <w:uiPriority w:val="0"/>
    <w:rPr>
      <w:rFonts w:cs="Times New Roman"/>
      <w:b/>
      <w:bCs/>
      <w:kern w:val="44"/>
      <w:sz w:val="44"/>
      <w:szCs w:val="44"/>
    </w:rPr>
  </w:style>
  <w:style w:type="character" w:customStyle="1" w:styleId="70">
    <w:name w:val="标题 2 Char"/>
    <w:semiHidden/>
    <w:qFormat/>
    <w:uiPriority w:val="0"/>
    <w:rPr>
      <w:rFonts w:ascii="Cambria" w:hAnsi="Cambria" w:eastAsia="宋体" w:cs="Times New Roman"/>
      <w:b/>
      <w:bCs/>
      <w:kern w:val="2"/>
      <w:sz w:val="32"/>
      <w:szCs w:val="32"/>
    </w:rPr>
  </w:style>
  <w:style w:type="paragraph" w:customStyle="1" w:styleId="71">
    <w:name w:val="_Style 70"/>
    <w:basedOn w:val="1"/>
    <w:next w:val="63"/>
    <w:link w:val="72"/>
    <w:qFormat/>
    <w:uiPriority w:val="34"/>
    <w:pPr>
      <w:widowControl/>
      <w:spacing w:line="240" w:lineRule="auto"/>
      <w:ind w:left="0" w:leftChars="0" w:firstLine="420" w:firstLineChars="200"/>
      <w:jc w:val="left"/>
    </w:pPr>
    <w:rPr>
      <w:rFonts w:ascii="宋体" w:hAnsi="宋体" w:cs="宋体" w:eastAsiaTheme="minorEastAsia"/>
      <w:sz w:val="24"/>
    </w:rPr>
  </w:style>
  <w:style w:type="character" w:customStyle="1" w:styleId="72">
    <w:name w:val="列出段落 Char"/>
    <w:link w:val="71"/>
    <w:qFormat/>
    <w:uiPriority w:val="34"/>
    <w:rPr>
      <w:rFonts w:ascii="宋体" w:hAnsi="宋体" w:cs="宋体"/>
      <w:sz w:val="24"/>
      <w:szCs w:val="24"/>
    </w:rPr>
  </w:style>
  <w:style w:type="character" w:customStyle="1" w:styleId="73">
    <w:name w:val="HTML 预设格式 Char"/>
    <w:semiHidden/>
    <w:qFormat/>
    <w:locked/>
    <w:uiPriority w:val="0"/>
    <w:rPr>
      <w:rFonts w:ascii="宋体" w:hAnsi="宋体" w:eastAsia="宋体" w:cs="宋体"/>
      <w:kern w:val="0"/>
      <w:sz w:val="24"/>
      <w:szCs w:val="24"/>
    </w:rPr>
  </w:style>
  <w:style w:type="character" w:customStyle="1" w:styleId="74">
    <w:name w:val="纯文本 Char"/>
    <w:qFormat/>
    <w:uiPriority w:val="0"/>
    <w:rPr>
      <w:rFonts w:ascii="宋体" w:hAnsi="Courier New"/>
      <w:kern w:val="2"/>
      <w:sz w:val="21"/>
    </w:rPr>
  </w:style>
  <w:style w:type="paragraph" w:customStyle="1" w:styleId="7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88016-3CFA-400E-9227-D547BFDF1CA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3238</Words>
  <Characters>4572</Characters>
  <Lines>39</Lines>
  <Paragraphs>11</Paragraphs>
  <TotalTime>2</TotalTime>
  <ScaleCrop>false</ScaleCrop>
  <LinksUpToDate>false</LinksUpToDate>
  <CharactersWithSpaces>5197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2022-05-12T07:26:00Z</dcterms:created>
  <dc:creator>胡敏</dc:creator>
  <cp:lastModifiedBy>岳桂如</cp:lastModifiedBy>
  <dcterms:modified xsi:type="dcterms:W3CDTF">2025-11-19T09:48:10Z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B62A96F2238847B29E7ED467D81616F7_13</vt:lpwstr>
  </property>
  <property fmtid="{D5CDD505-2E9C-101B-9397-08002B2CF9AE}" pid="4" name="KSOTemplateDocerSaveRecord">
    <vt:lpwstr>eyJoZGlkIjoiNWEyYzg4MjljNmU3NWEyZTcxODZjNzZiMzIwZjE0YmIiLCJ1c2VySWQiOiIxNTQ2NTkzNzE3In0=</vt:lpwstr>
  </property>
</Properties>
</file>